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9D282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2" name="Изображение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E1EB57">
      <w:pPr>
        <w:contextualSpacing/>
        <w:jc w:val="center"/>
        <w:rPr>
          <w:b/>
          <w:sz w:val="20"/>
          <w:szCs w:val="20"/>
        </w:rPr>
      </w:pPr>
    </w:p>
    <w:p w14:paraId="7B017B8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1804F37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МУНИЦИПАЛЬНОГО ОКРУГА</w:t>
      </w:r>
    </w:p>
    <w:p w14:paraId="069F80C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14:paraId="205448EC">
      <w:pPr>
        <w:contextualSpacing/>
        <w:jc w:val="center"/>
        <w:rPr>
          <w:b/>
          <w:sz w:val="20"/>
          <w:szCs w:val="20"/>
        </w:rPr>
      </w:pPr>
    </w:p>
    <w:p w14:paraId="7E91ADF6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D29A277">
      <w:pPr>
        <w:contextualSpacing/>
        <w:jc w:val="center"/>
        <w:rPr>
          <w:b/>
          <w:sz w:val="20"/>
          <w:szCs w:val="20"/>
        </w:rPr>
      </w:pPr>
    </w:p>
    <w:p w14:paraId="663C1F96">
      <w:pPr>
        <w:contextualSpacing/>
        <w:rPr>
          <w:sz w:val="28"/>
          <w:szCs w:val="28"/>
        </w:rPr>
      </w:pPr>
      <w:r>
        <w:rPr>
          <w:sz w:val="28"/>
          <w:szCs w:val="28"/>
        </w:rPr>
        <w:t>от ____________________                                                          № __________</w:t>
      </w:r>
    </w:p>
    <w:p w14:paraId="3563847E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Тверь</w:t>
      </w:r>
    </w:p>
    <w:p w14:paraId="30DA9B64">
      <w:pPr>
        <w:pStyle w:val="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7070D95">
      <w:pPr>
        <w:pStyle w:val="9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муниципальной программы Калининского муниципального округа Тверской области «</w:t>
      </w:r>
      <w:r>
        <w:rPr>
          <w:b/>
          <w:bCs/>
          <w:sz w:val="28"/>
          <w:szCs w:val="28"/>
        </w:rPr>
        <w:t>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/>
          <w:b/>
          <w:bCs/>
          <w:sz w:val="28"/>
          <w:szCs w:val="28"/>
          <w:lang w:val="ru-RU"/>
        </w:rPr>
        <w:t>4</w:t>
      </w:r>
      <w:r>
        <w:rPr>
          <w:b/>
          <w:bCs/>
          <w:sz w:val="28"/>
          <w:szCs w:val="28"/>
        </w:rPr>
        <w:t xml:space="preserve"> – 20</w:t>
      </w:r>
      <w:r>
        <w:rPr>
          <w:rFonts w:hint="default"/>
          <w:b/>
          <w:bCs/>
          <w:sz w:val="28"/>
          <w:szCs w:val="28"/>
          <w:lang w:val="ru-RU"/>
        </w:rPr>
        <w:t>29</w:t>
      </w:r>
      <w:r>
        <w:rPr>
          <w:b/>
          <w:bCs/>
          <w:sz w:val="28"/>
          <w:szCs w:val="28"/>
        </w:rPr>
        <w:t xml:space="preserve"> годы</w:t>
      </w:r>
      <w:r>
        <w:rPr>
          <w:b/>
          <w:bCs/>
          <w:color w:val="000000"/>
          <w:sz w:val="28"/>
          <w:szCs w:val="28"/>
        </w:rPr>
        <w:t>»</w:t>
      </w:r>
    </w:p>
    <w:p w14:paraId="2134A2B7">
      <w:pPr>
        <w:pStyle w:val="83"/>
        <w:spacing w:after="0"/>
        <w:ind w:left="0"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</w:p>
    <w:p w14:paraId="47EBB1D5">
      <w:pPr>
        <w:pStyle w:val="83"/>
        <w:spacing w:after="0"/>
        <w:ind w:left="0"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 Федеральным законом от 06.03.2006 № 35-ФЗ «О противодействии терроризму»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auto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Калининского муниципального округа Тверской области от 15.01.2024 №  4 «О порядке разработки, реализации и оценки эффективности муниципальных программ Калининского муниципального округа», Администрация Калининского муниципального округа постановляет: </w:t>
      </w:r>
    </w:p>
    <w:p w14:paraId="7F76808A">
      <w:pPr>
        <w:pStyle w:val="8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муниципальную программу Калининского муниципального округа Тверской области «Противодействие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годы». (Приложение).</w:t>
      </w:r>
    </w:p>
    <w:p w14:paraId="4E23A753">
      <w:pPr>
        <w:pStyle w:val="8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«Интернет (https://kalinin-adm.ru/).</w:t>
      </w:r>
    </w:p>
    <w:p w14:paraId="2B158DAC">
      <w:pPr>
        <w:pStyle w:val="8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заместителя главы администрации Калининского муниципального округа Тверской области Чемодурова Е.В.</w:t>
      </w:r>
    </w:p>
    <w:p w14:paraId="37615B9F">
      <w:pPr>
        <w:rPr>
          <w:sz w:val="28"/>
          <w:szCs w:val="28"/>
        </w:rPr>
      </w:pPr>
    </w:p>
    <w:p w14:paraId="3BB4F159">
      <w:pPr>
        <w:rPr>
          <w:sz w:val="28"/>
          <w:szCs w:val="28"/>
        </w:rPr>
      </w:pPr>
    </w:p>
    <w:p w14:paraId="623D3290">
      <w:pPr>
        <w:rPr>
          <w:sz w:val="28"/>
          <w:szCs w:val="28"/>
        </w:rPr>
      </w:pPr>
      <w:r>
        <w:rPr>
          <w:sz w:val="28"/>
          <w:szCs w:val="28"/>
        </w:rPr>
        <w:t xml:space="preserve">Глава Калининского муниципального </w:t>
      </w:r>
    </w:p>
    <w:p w14:paraId="676119EF">
      <w:pPr>
        <w:rPr>
          <w:sz w:val="28"/>
          <w:szCs w:val="28"/>
        </w:rPr>
      </w:pPr>
      <w:r>
        <w:rPr>
          <w:sz w:val="28"/>
          <w:szCs w:val="28"/>
        </w:rPr>
        <w:t>округа Тверской области                                                                С.А. Румянцев</w:t>
      </w:r>
    </w:p>
    <w:p w14:paraId="5ADB56E0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согласования:</w:t>
      </w:r>
    </w:p>
    <w:p w14:paraId="7504CF00">
      <w:pPr>
        <w:tabs>
          <w:tab w:val="left" w:pos="1890"/>
        </w:tabs>
        <w:rPr>
          <w:sz w:val="28"/>
          <w:szCs w:val="28"/>
        </w:rPr>
      </w:pPr>
    </w:p>
    <w:p w14:paraId="16392A1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Муниципальная программа Калининского муниципального округа Тверской области «</w:t>
      </w:r>
      <w:r>
        <w:rPr>
          <w:sz w:val="28"/>
          <w:szCs w:val="28"/>
        </w:rPr>
        <w:t>Противодействие терроризму и его идеологии на территории Калининского муниципального округа Тверской области на</w:t>
      </w:r>
      <w:r>
        <w:rPr>
          <w:color w:val="000000"/>
          <w:sz w:val="28"/>
          <w:szCs w:val="28"/>
        </w:rPr>
        <w:t xml:space="preserve"> 202</w:t>
      </w:r>
      <w:r>
        <w:rPr>
          <w:rFonts w:hint="default"/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>-20</w:t>
      </w:r>
      <w:r>
        <w:rPr>
          <w:rFonts w:hint="default"/>
          <w:color w:val="000000"/>
          <w:sz w:val="28"/>
          <w:szCs w:val="28"/>
          <w:lang w:val="ru-RU"/>
        </w:rPr>
        <w:t>29</w:t>
      </w:r>
      <w:r>
        <w:rPr>
          <w:color w:val="000000"/>
          <w:sz w:val="28"/>
          <w:szCs w:val="28"/>
        </w:rPr>
        <w:t xml:space="preserve"> годы</w:t>
      </w:r>
      <w:r>
        <w:rPr>
          <w:bCs/>
          <w:color w:val="000000"/>
          <w:sz w:val="28"/>
          <w:szCs w:val="28"/>
        </w:rPr>
        <w:t>», завизировали:</w:t>
      </w:r>
    </w:p>
    <w:p w14:paraId="5DE0D1B4">
      <w:pPr>
        <w:jc w:val="both"/>
        <w:rPr>
          <w:sz w:val="28"/>
          <w:szCs w:val="28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3341"/>
        <w:gridCol w:w="2934"/>
      </w:tblGrid>
      <w:tr w14:paraId="6F1B8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5328028B">
            <w:pPr>
              <w:rPr>
                <w:sz w:val="28"/>
                <w:szCs w:val="28"/>
              </w:rPr>
            </w:pPr>
          </w:p>
        </w:tc>
        <w:tc>
          <w:tcPr>
            <w:tcW w:w="3341" w:type="dxa"/>
          </w:tcPr>
          <w:p w14:paraId="078283F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34" w:type="dxa"/>
          </w:tcPr>
          <w:p w14:paraId="567C2CF8">
            <w:pPr>
              <w:jc w:val="right"/>
              <w:rPr>
                <w:sz w:val="28"/>
                <w:szCs w:val="28"/>
              </w:rPr>
            </w:pPr>
          </w:p>
        </w:tc>
      </w:tr>
      <w:tr w14:paraId="6E1CC2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53CBC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7AB5E231">
            <w:pPr>
              <w:rPr>
                <w:sz w:val="28"/>
                <w:szCs w:val="28"/>
              </w:rPr>
            </w:pPr>
          </w:p>
        </w:tc>
        <w:tc>
          <w:tcPr>
            <w:tcW w:w="3341" w:type="dxa"/>
          </w:tcPr>
          <w:p w14:paraId="5348410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__________________</w:t>
            </w:r>
          </w:p>
          <w:p w14:paraId="67DACE9F">
            <w:pPr>
              <w:jc w:val="center"/>
              <w:rPr>
                <w:i/>
                <w:sz w:val="28"/>
                <w:szCs w:val="28"/>
              </w:rPr>
            </w:pPr>
          </w:p>
          <w:p w14:paraId="5E52B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«____»__________2024 г.</w:t>
            </w:r>
          </w:p>
          <w:p w14:paraId="3A6EBF0A">
            <w:pPr>
              <w:jc w:val="center"/>
              <w:rPr>
                <w:i/>
                <w:sz w:val="28"/>
                <w:szCs w:val="28"/>
              </w:rPr>
            </w:pPr>
          </w:p>
          <w:p w14:paraId="47457F5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34" w:type="dxa"/>
          </w:tcPr>
          <w:p w14:paraId="750DD3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Е.В. Чемодуров</w:t>
            </w:r>
          </w:p>
        </w:tc>
      </w:tr>
      <w:tr w14:paraId="380A2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4A6D311E">
            <w:pPr>
              <w:rPr>
                <w:sz w:val="28"/>
                <w:szCs w:val="28"/>
              </w:rPr>
            </w:pPr>
          </w:p>
        </w:tc>
        <w:tc>
          <w:tcPr>
            <w:tcW w:w="3341" w:type="dxa"/>
          </w:tcPr>
          <w:p w14:paraId="6B06E83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934" w:type="dxa"/>
          </w:tcPr>
          <w:p w14:paraId="7716078A">
            <w:pPr>
              <w:jc w:val="right"/>
              <w:rPr>
                <w:sz w:val="28"/>
                <w:szCs w:val="28"/>
              </w:rPr>
            </w:pPr>
          </w:p>
        </w:tc>
      </w:tr>
      <w:tr w14:paraId="66BA7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3296" w:type="dxa"/>
          </w:tcPr>
          <w:p w14:paraId="495C0A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</w:tc>
        <w:tc>
          <w:tcPr>
            <w:tcW w:w="3341" w:type="dxa"/>
          </w:tcPr>
          <w:p w14:paraId="31DE06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_____________________   </w:t>
            </w:r>
          </w:p>
          <w:p w14:paraId="4BC84D79">
            <w:pPr>
              <w:rPr>
                <w:sz w:val="28"/>
                <w:szCs w:val="28"/>
              </w:rPr>
            </w:pPr>
          </w:p>
          <w:p w14:paraId="5E42C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«____»__________2024 г.</w:t>
            </w:r>
          </w:p>
        </w:tc>
        <w:tc>
          <w:tcPr>
            <w:tcW w:w="2934" w:type="dxa"/>
          </w:tcPr>
          <w:p w14:paraId="0A4D198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Ю.А. Кочеткова</w:t>
            </w:r>
          </w:p>
        </w:tc>
      </w:tr>
      <w:tr w14:paraId="1353E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  <w:shd w:val="clear" w:color="auto" w:fill="FFFFFF" w:themeFill="background1"/>
          </w:tcPr>
          <w:p w14:paraId="5FE7F0C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Начальник финансового управления администрации</w:t>
            </w:r>
          </w:p>
        </w:tc>
        <w:tc>
          <w:tcPr>
            <w:tcW w:w="3341" w:type="dxa"/>
          </w:tcPr>
          <w:p w14:paraId="0563C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   </w:t>
            </w:r>
          </w:p>
          <w:p w14:paraId="5BC1E463">
            <w:pPr>
              <w:rPr>
                <w:sz w:val="28"/>
                <w:szCs w:val="28"/>
              </w:rPr>
            </w:pPr>
          </w:p>
          <w:p w14:paraId="1C81F5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«____»__________2024 г.</w:t>
            </w:r>
          </w:p>
        </w:tc>
        <w:tc>
          <w:tcPr>
            <w:tcW w:w="2934" w:type="dxa"/>
          </w:tcPr>
          <w:p w14:paraId="5215F1B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К.Ж. Кочарян</w:t>
            </w:r>
          </w:p>
        </w:tc>
      </w:tr>
      <w:tr w14:paraId="75E9F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0EC5A77E">
            <w:pPr>
              <w:rPr>
                <w:sz w:val="28"/>
                <w:szCs w:val="28"/>
              </w:rPr>
            </w:pPr>
          </w:p>
        </w:tc>
        <w:tc>
          <w:tcPr>
            <w:tcW w:w="3341" w:type="dxa"/>
          </w:tcPr>
          <w:p w14:paraId="0C4A8BC4">
            <w:pPr>
              <w:rPr>
                <w:sz w:val="28"/>
                <w:szCs w:val="28"/>
              </w:rPr>
            </w:pPr>
          </w:p>
        </w:tc>
        <w:tc>
          <w:tcPr>
            <w:tcW w:w="2934" w:type="dxa"/>
          </w:tcPr>
          <w:p w14:paraId="07CD2B18">
            <w:pPr>
              <w:jc w:val="right"/>
              <w:rPr>
                <w:sz w:val="28"/>
                <w:szCs w:val="28"/>
              </w:rPr>
            </w:pPr>
          </w:p>
        </w:tc>
      </w:tr>
      <w:tr w14:paraId="15929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  <w:shd w:val="clear" w:color="auto" w:fill="auto"/>
          </w:tcPr>
          <w:p w14:paraId="57196C2E">
            <w:pPr>
              <w:rPr>
                <w:color w:val="000000"/>
                <w:sz w:val="28"/>
                <w:szCs w:val="28"/>
                <w:shd w:val="clear" w:color="auto" w:fill="FFFFFF" w:themeFill="background1"/>
              </w:rPr>
            </w:pPr>
            <w:r>
              <w:rPr>
                <w:color w:val="000000"/>
                <w:sz w:val="28"/>
                <w:szCs w:val="28"/>
                <w:shd w:val="clear" w:color="auto" w:fill="FFFFFF" w:themeFill="background1"/>
                <w:lang w:val="ru-RU"/>
              </w:rPr>
              <w:t>Н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ачальник отдела</w:t>
            </w:r>
            <w:r>
              <w:rPr>
                <w:color w:val="000000"/>
                <w:sz w:val="28"/>
                <w:szCs w:val="28"/>
                <w:shd w:val="clear" w:color="auto" w:fill="F9F9F9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экономики, инвестиций, АПК </w:t>
            </w:r>
          </w:p>
          <w:p w14:paraId="61AB314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и муниципальных программ администрации</w:t>
            </w:r>
          </w:p>
        </w:tc>
        <w:tc>
          <w:tcPr>
            <w:tcW w:w="3341" w:type="dxa"/>
          </w:tcPr>
          <w:p w14:paraId="685F6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   </w:t>
            </w:r>
          </w:p>
          <w:p w14:paraId="4E607FBB">
            <w:pPr>
              <w:rPr>
                <w:sz w:val="28"/>
                <w:szCs w:val="28"/>
              </w:rPr>
            </w:pPr>
          </w:p>
          <w:p w14:paraId="60A0B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«____»__________2024 г.</w:t>
            </w:r>
          </w:p>
        </w:tc>
        <w:tc>
          <w:tcPr>
            <w:tcW w:w="2934" w:type="dxa"/>
          </w:tcPr>
          <w:p w14:paraId="504F113D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Н.Д. Игнатьева</w:t>
            </w:r>
          </w:p>
        </w:tc>
      </w:tr>
      <w:tr w14:paraId="019DE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4BE1A633">
            <w:pPr>
              <w:rPr>
                <w:sz w:val="28"/>
                <w:szCs w:val="28"/>
              </w:rPr>
            </w:pPr>
          </w:p>
        </w:tc>
        <w:tc>
          <w:tcPr>
            <w:tcW w:w="3341" w:type="dxa"/>
          </w:tcPr>
          <w:p w14:paraId="3BE9F3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4" w:type="dxa"/>
          </w:tcPr>
          <w:p w14:paraId="4526B86A">
            <w:pPr>
              <w:jc w:val="right"/>
              <w:rPr>
                <w:sz w:val="28"/>
                <w:szCs w:val="28"/>
              </w:rPr>
            </w:pPr>
          </w:p>
        </w:tc>
      </w:tr>
      <w:tr w14:paraId="484DC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96" w:type="dxa"/>
          </w:tcPr>
          <w:p w14:paraId="31443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</w:t>
            </w:r>
          </w:p>
        </w:tc>
        <w:tc>
          <w:tcPr>
            <w:tcW w:w="3341" w:type="dxa"/>
          </w:tcPr>
          <w:p w14:paraId="46EA9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   </w:t>
            </w:r>
          </w:p>
          <w:p w14:paraId="7553B0F6">
            <w:pPr>
              <w:rPr>
                <w:sz w:val="28"/>
                <w:szCs w:val="28"/>
              </w:rPr>
            </w:pPr>
          </w:p>
          <w:p w14:paraId="45DCB2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«____»__________2024 г.</w:t>
            </w:r>
          </w:p>
        </w:tc>
        <w:tc>
          <w:tcPr>
            <w:tcW w:w="2934" w:type="dxa"/>
          </w:tcPr>
          <w:p w14:paraId="2943F24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Семаков</w:t>
            </w:r>
          </w:p>
        </w:tc>
      </w:tr>
    </w:tbl>
    <w:p w14:paraId="04C12243">
      <w:pPr>
        <w:jc w:val="both"/>
        <w:rPr>
          <w:sz w:val="28"/>
          <w:szCs w:val="28"/>
        </w:rPr>
      </w:pPr>
    </w:p>
    <w:p w14:paraId="2AB15098">
      <w:pPr>
        <w:rPr>
          <w:sz w:val="26"/>
          <w:szCs w:val="26"/>
        </w:rPr>
      </w:pPr>
      <w:r>
        <w:rPr>
          <w:sz w:val="26"/>
          <w:szCs w:val="26"/>
        </w:rPr>
        <w:t xml:space="preserve">Рассылка:   </w:t>
      </w:r>
    </w:p>
    <w:p w14:paraId="005789FF">
      <w:pPr>
        <w:spacing w:before="2" w:after="10"/>
        <w:rPr>
          <w:sz w:val="26"/>
          <w:szCs w:val="26"/>
        </w:rPr>
      </w:pPr>
      <w:r>
        <w:rPr>
          <w:sz w:val="26"/>
          <w:szCs w:val="26"/>
        </w:rPr>
        <w:t>В дело – 1 экз.</w:t>
      </w:r>
    </w:p>
    <w:p w14:paraId="740DF0AC">
      <w:pPr>
        <w:spacing w:before="2" w:after="10"/>
        <w:rPr>
          <w:sz w:val="26"/>
          <w:szCs w:val="26"/>
        </w:rPr>
      </w:pPr>
      <w:r>
        <w:rPr>
          <w:sz w:val="26"/>
          <w:szCs w:val="26"/>
        </w:rPr>
        <w:t>Е.В. Чемодурову – 1 экз.</w:t>
      </w:r>
    </w:p>
    <w:p w14:paraId="362BD174">
      <w:pPr>
        <w:spacing w:before="2" w:after="10"/>
        <w:rPr>
          <w:sz w:val="26"/>
          <w:szCs w:val="26"/>
        </w:rPr>
      </w:pPr>
      <w:r>
        <w:rPr>
          <w:sz w:val="26"/>
          <w:szCs w:val="26"/>
        </w:rPr>
        <w:t>Финансовое управление – 1 экз.</w:t>
      </w:r>
    </w:p>
    <w:p w14:paraId="626A2305">
      <w:pPr>
        <w:spacing w:before="2" w:after="10"/>
        <w:rPr>
          <w:sz w:val="26"/>
          <w:szCs w:val="26"/>
        </w:rPr>
      </w:pPr>
      <w:r>
        <w:rPr>
          <w:sz w:val="26"/>
          <w:szCs w:val="26"/>
        </w:rPr>
        <w:t>Юридический отдел – 1 экз</w:t>
      </w:r>
    </w:p>
    <w:p w14:paraId="2A169496">
      <w:pPr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 w:themeFill="background1"/>
        </w:rPr>
        <w:t>Отдел экономики, инвестиций, АПК и муниципальных программ – 1 эк</w:t>
      </w:r>
      <w:r>
        <w:rPr>
          <w:color w:val="000000"/>
          <w:sz w:val="26"/>
          <w:szCs w:val="26"/>
        </w:rPr>
        <w:t>з.</w:t>
      </w:r>
    </w:p>
    <w:p w14:paraId="1E88E99F">
      <w:pPr>
        <w:jc w:val="right"/>
        <w:rPr>
          <w:sz w:val="28"/>
          <w:szCs w:val="28"/>
        </w:rPr>
      </w:pPr>
    </w:p>
    <w:p w14:paraId="01747AA8">
      <w:pPr>
        <w:rPr>
          <w:sz w:val="20"/>
          <w:szCs w:val="20"/>
        </w:rPr>
      </w:pPr>
    </w:p>
    <w:p w14:paraId="5B5DF62E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14:paraId="70644BDC">
      <w:pPr>
        <w:rPr>
          <w:sz w:val="20"/>
          <w:szCs w:val="20"/>
        </w:rPr>
      </w:pPr>
      <w:r>
        <w:rPr>
          <w:sz w:val="20"/>
          <w:szCs w:val="20"/>
        </w:rPr>
        <w:t xml:space="preserve">Виноградова Светлана Алексеевна                                                                                                         </w:t>
      </w:r>
    </w:p>
    <w:p w14:paraId="7844E338">
      <w:pPr>
        <w:rPr>
          <w:sz w:val="20"/>
          <w:szCs w:val="20"/>
        </w:rPr>
      </w:pPr>
      <w:r>
        <w:rPr>
          <w:sz w:val="20"/>
          <w:szCs w:val="20"/>
        </w:rPr>
        <w:t xml:space="preserve">8-910-849-22-58                                                                                                                                             </w:t>
      </w:r>
    </w:p>
    <w:p w14:paraId="5B727314">
      <w:pPr>
        <w:jc w:val="both"/>
        <w:rPr>
          <w:sz w:val="28"/>
          <w:szCs w:val="28"/>
        </w:rPr>
      </w:pPr>
    </w:p>
    <w:p w14:paraId="3F40B3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657055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14:paraId="14057E8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Калининского муниципального округа </w:t>
      </w:r>
    </w:p>
    <w:p w14:paraId="64615470">
      <w:pPr>
        <w:jc w:val="right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</w:p>
    <w:p w14:paraId="44D3E176">
      <w:pPr>
        <w:jc w:val="right"/>
        <w:rPr>
          <w:sz w:val="28"/>
          <w:szCs w:val="28"/>
        </w:rPr>
      </w:pPr>
      <w:r>
        <w:rPr>
          <w:sz w:val="28"/>
          <w:szCs w:val="28"/>
        </w:rPr>
        <w:t>«__»____202  г. № ____</w:t>
      </w:r>
    </w:p>
    <w:p w14:paraId="1F09E618">
      <w:pPr>
        <w:jc w:val="right"/>
        <w:rPr>
          <w:sz w:val="28"/>
          <w:szCs w:val="28"/>
        </w:rPr>
      </w:pPr>
    </w:p>
    <w:p w14:paraId="382816CB">
      <w:pPr>
        <w:jc w:val="center"/>
        <w:rPr>
          <w:b/>
          <w:sz w:val="28"/>
          <w:szCs w:val="28"/>
        </w:rPr>
      </w:pPr>
    </w:p>
    <w:p w14:paraId="62A2AD0C">
      <w:pPr>
        <w:jc w:val="center"/>
        <w:rPr>
          <w:b/>
          <w:sz w:val="28"/>
          <w:szCs w:val="28"/>
        </w:rPr>
      </w:pPr>
    </w:p>
    <w:p w14:paraId="27EC7BBE">
      <w:pPr>
        <w:jc w:val="center"/>
        <w:rPr>
          <w:b/>
          <w:sz w:val="28"/>
          <w:szCs w:val="28"/>
        </w:rPr>
      </w:pPr>
    </w:p>
    <w:p w14:paraId="71885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3AB4B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Калининского муниципального округа Тверской области </w:t>
      </w:r>
    </w:p>
    <w:p w14:paraId="359FFBBA">
      <w:pPr>
        <w:jc w:val="center"/>
        <w:rPr>
          <w:b/>
          <w:sz w:val="28"/>
          <w:szCs w:val="28"/>
        </w:rPr>
      </w:pPr>
    </w:p>
    <w:p w14:paraId="2BC87B7D">
      <w:pPr>
        <w:jc w:val="center"/>
        <w:rPr>
          <w:b/>
          <w:sz w:val="28"/>
          <w:szCs w:val="28"/>
        </w:rPr>
      </w:pPr>
    </w:p>
    <w:p w14:paraId="10A075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«Противодействие терроризму и его идеологии на территории Калининского муниципального округа Тверской  области                          на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 – 20</w:t>
      </w:r>
      <w:r>
        <w:rPr>
          <w:rFonts w:hint="default"/>
          <w:b/>
          <w:sz w:val="28"/>
          <w:szCs w:val="28"/>
          <w:lang w:val="ru-RU"/>
        </w:rPr>
        <w:t>29</w:t>
      </w:r>
      <w:r>
        <w:rPr>
          <w:b/>
          <w:sz w:val="28"/>
          <w:szCs w:val="28"/>
        </w:rPr>
        <w:t xml:space="preserve"> годы»</w:t>
      </w:r>
    </w:p>
    <w:p w14:paraId="18172CE9">
      <w:pPr>
        <w:rPr>
          <w:b/>
          <w:sz w:val="28"/>
          <w:szCs w:val="28"/>
        </w:rPr>
      </w:pPr>
    </w:p>
    <w:p w14:paraId="20D54CB4">
      <w:pPr>
        <w:rPr>
          <w:sz w:val="28"/>
          <w:szCs w:val="28"/>
        </w:rPr>
      </w:pPr>
    </w:p>
    <w:p w14:paraId="02F2EC9E">
      <w:pPr>
        <w:rPr>
          <w:sz w:val="28"/>
          <w:szCs w:val="28"/>
        </w:rPr>
      </w:pPr>
    </w:p>
    <w:p w14:paraId="14CDB439">
      <w:pPr>
        <w:rPr>
          <w:sz w:val="28"/>
          <w:szCs w:val="28"/>
        </w:rPr>
      </w:pPr>
    </w:p>
    <w:p w14:paraId="0E77F461">
      <w:pPr>
        <w:rPr>
          <w:sz w:val="28"/>
          <w:szCs w:val="28"/>
        </w:rPr>
      </w:pPr>
    </w:p>
    <w:p w14:paraId="1B8B51F4">
      <w:pPr>
        <w:rPr>
          <w:sz w:val="28"/>
          <w:szCs w:val="28"/>
        </w:rPr>
      </w:pPr>
    </w:p>
    <w:p w14:paraId="0F93EB55">
      <w:pPr>
        <w:rPr>
          <w:sz w:val="28"/>
          <w:szCs w:val="28"/>
        </w:rPr>
      </w:pPr>
    </w:p>
    <w:p w14:paraId="17AF027B">
      <w:pPr>
        <w:rPr>
          <w:sz w:val="28"/>
          <w:szCs w:val="28"/>
        </w:rPr>
      </w:pPr>
    </w:p>
    <w:p w14:paraId="31CD7498">
      <w:pPr>
        <w:rPr>
          <w:sz w:val="28"/>
          <w:szCs w:val="28"/>
        </w:rPr>
      </w:pPr>
    </w:p>
    <w:p w14:paraId="0B634313">
      <w:pPr>
        <w:rPr>
          <w:sz w:val="28"/>
          <w:szCs w:val="28"/>
        </w:rPr>
      </w:pPr>
    </w:p>
    <w:p w14:paraId="15B5C035">
      <w:pPr>
        <w:rPr>
          <w:sz w:val="28"/>
          <w:szCs w:val="28"/>
        </w:rPr>
      </w:pPr>
    </w:p>
    <w:p w14:paraId="304ABAB8">
      <w:pPr>
        <w:rPr>
          <w:sz w:val="28"/>
          <w:szCs w:val="28"/>
        </w:rPr>
      </w:pPr>
    </w:p>
    <w:p w14:paraId="032D547C">
      <w:pPr>
        <w:rPr>
          <w:sz w:val="28"/>
          <w:szCs w:val="28"/>
        </w:rPr>
      </w:pPr>
    </w:p>
    <w:p w14:paraId="1183ED32">
      <w:pPr>
        <w:rPr>
          <w:sz w:val="28"/>
          <w:szCs w:val="28"/>
        </w:rPr>
      </w:pPr>
    </w:p>
    <w:p w14:paraId="2B79D72F">
      <w:pPr>
        <w:rPr>
          <w:sz w:val="28"/>
          <w:szCs w:val="28"/>
        </w:rPr>
      </w:pPr>
    </w:p>
    <w:p w14:paraId="3C541AD9">
      <w:pPr>
        <w:rPr>
          <w:sz w:val="28"/>
          <w:szCs w:val="28"/>
        </w:rPr>
      </w:pPr>
    </w:p>
    <w:p w14:paraId="7D82D489">
      <w:pPr>
        <w:rPr>
          <w:sz w:val="28"/>
          <w:szCs w:val="28"/>
        </w:rPr>
      </w:pPr>
    </w:p>
    <w:p w14:paraId="62785BAD">
      <w:pPr>
        <w:rPr>
          <w:sz w:val="28"/>
          <w:szCs w:val="28"/>
        </w:rPr>
      </w:pPr>
    </w:p>
    <w:p w14:paraId="5265781F">
      <w:pPr>
        <w:rPr>
          <w:sz w:val="28"/>
          <w:szCs w:val="28"/>
        </w:rPr>
      </w:pPr>
    </w:p>
    <w:p w14:paraId="7DF07830">
      <w:pPr>
        <w:rPr>
          <w:sz w:val="28"/>
          <w:szCs w:val="28"/>
        </w:rPr>
      </w:pPr>
    </w:p>
    <w:p w14:paraId="171DCAB3">
      <w:pPr>
        <w:rPr>
          <w:sz w:val="28"/>
          <w:szCs w:val="28"/>
        </w:rPr>
      </w:pPr>
    </w:p>
    <w:p w14:paraId="64897147">
      <w:pPr>
        <w:rPr>
          <w:sz w:val="28"/>
          <w:szCs w:val="28"/>
        </w:rPr>
      </w:pPr>
    </w:p>
    <w:p w14:paraId="50813970">
      <w:pPr>
        <w:rPr>
          <w:sz w:val="28"/>
          <w:szCs w:val="28"/>
        </w:rPr>
      </w:pPr>
    </w:p>
    <w:p w14:paraId="5CDC6C2A">
      <w:pPr>
        <w:rPr>
          <w:sz w:val="28"/>
          <w:szCs w:val="28"/>
        </w:rPr>
      </w:pPr>
    </w:p>
    <w:p w14:paraId="14CDF5D6">
      <w:pPr>
        <w:jc w:val="center"/>
        <w:rPr>
          <w:sz w:val="28"/>
          <w:szCs w:val="28"/>
        </w:rPr>
      </w:pPr>
    </w:p>
    <w:p w14:paraId="61C5BF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F00EE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14:paraId="143856D2">
      <w:pPr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Тверь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г.</w:t>
      </w:r>
    </w:p>
    <w:p w14:paraId="412D5915">
      <w:pPr>
        <w:jc w:val="center"/>
        <w:rPr>
          <w:b/>
          <w:color w:val="000000" w:themeColor="text1"/>
          <w:sz w:val="26"/>
          <w:szCs w:val="26"/>
        </w:rPr>
      </w:pPr>
    </w:p>
    <w:p w14:paraId="4F0947DE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Паспорт </w:t>
      </w:r>
    </w:p>
    <w:p w14:paraId="6C6D65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</w:p>
    <w:p w14:paraId="448F4B25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«Противодействие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/>
          <w:b/>
          <w:sz w:val="26"/>
          <w:szCs w:val="26"/>
          <w:lang w:val="ru-RU"/>
        </w:rPr>
        <w:t>4</w:t>
      </w:r>
      <w:r>
        <w:rPr>
          <w:b/>
          <w:sz w:val="26"/>
          <w:szCs w:val="26"/>
        </w:rPr>
        <w:t xml:space="preserve"> – 20</w:t>
      </w:r>
      <w:r>
        <w:rPr>
          <w:rFonts w:hint="default"/>
          <w:b/>
          <w:sz w:val="26"/>
          <w:szCs w:val="26"/>
          <w:lang w:val="ru-RU"/>
        </w:rPr>
        <w:t>29</w:t>
      </w:r>
      <w:r>
        <w:rPr>
          <w:b/>
          <w:sz w:val="26"/>
          <w:szCs w:val="26"/>
        </w:rPr>
        <w:t xml:space="preserve"> годы»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6486"/>
      </w:tblGrid>
      <w:tr w14:paraId="50DF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51AC9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86" w:type="dxa"/>
          </w:tcPr>
          <w:p w14:paraId="6F7C527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Калининского муниципального округа Тверской области</w:t>
            </w:r>
          </w:p>
        </w:tc>
      </w:tr>
      <w:tr w14:paraId="1C18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A954D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86" w:type="dxa"/>
          </w:tcPr>
          <w:p w14:paraId="359E84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14:paraId="35012B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Администрации Калининского муниципального округа Тверской области</w:t>
            </w:r>
          </w:p>
          <w:p w14:paraId="5ADF86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делам гражданской обороны и чрезвычайным ситуациям Администрации Калининского муниципального округа Тверской области</w:t>
            </w:r>
          </w:p>
        </w:tc>
      </w:tr>
      <w:tr w14:paraId="382EC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F1A9B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Сроки реализации муниципальной программы </w:t>
            </w:r>
          </w:p>
        </w:tc>
        <w:tc>
          <w:tcPr>
            <w:tcW w:w="6486" w:type="dxa"/>
          </w:tcPr>
          <w:p w14:paraId="3A96AA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2024-2029 годы</w:t>
            </w:r>
          </w:p>
        </w:tc>
      </w:tr>
      <w:tr w14:paraId="2CF9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92B36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86" w:type="dxa"/>
          </w:tcPr>
          <w:p w14:paraId="47416396">
            <w:pPr>
              <w:rPr>
                <w:rFonts w:hint="default"/>
                <w:sz w:val="26"/>
                <w:szCs w:val="26"/>
                <w:lang w:val="ru-RU"/>
              </w:rPr>
            </w:pPr>
            <w:bookmarkStart w:id="0" w:name="_GoBack"/>
            <w:r>
              <w:rPr>
                <w:sz w:val="26"/>
                <w:szCs w:val="26"/>
              </w:rPr>
              <w:t>Реализация государственной политики в области неприятия распространения идеологии терроризма</w:t>
            </w:r>
            <w:r>
              <w:rPr>
                <w:rFonts w:hint="default"/>
                <w:sz w:val="26"/>
                <w:szCs w:val="26"/>
                <w:lang w:val="ru-RU"/>
              </w:rPr>
              <w:t>, экстремизма</w:t>
            </w:r>
            <w:r>
              <w:rPr>
                <w:sz w:val="26"/>
                <w:szCs w:val="26"/>
              </w:rPr>
              <w:t xml:space="preserve"> и устойчивости к </w:t>
            </w:r>
            <w:r>
              <w:rPr>
                <w:sz w:val="26"/>
                <w:szCs w:val="26"/>
                <w:lang w:val="ru-RU"/>
              </w:rPr>
              <w:t>их</w:t>
            </w:r>
            <w:r>
              <w:rPr>
                <w:sz w:val="26"/>
                <w:szCs w:val="26"/>
              </w:rPr>
              <w:t xml:space="preserve"> пропаганде на территории Калининского муниципального округа</w:t>
            </w:r>
            <w:r>
              <w:rPr>
                <w:rFonts w:hint="default"/>
                <w:sz w:val="26"/>
                <w:szCs w:val="26"/>
                <w:lang w:val="ru-RU"/>
              </w:rPr>
              <w:t xml:space="preserve"> Тверской области</w:t>
            </w:r>
            <w:bookmarkEnd w:id="0"/>
          </w:p>
        </w:tc>
      </w:tr>
      <w:tr w14:paraId="2D25B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70C2FF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6486" w:type="dxa"/>
          </w:tcPr>
          <w:p w14:paraId="5AD671CB">
            <w:pPr>
              <w:pStyle w:val="8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Style w:val="87"/>
                <w:sz w:val="26"/>
                <w:szCs w:val="26"/>
              </w:rPr>
            </w:pPr>
            <w:r>
              <w:rPr>
                <w:rStyle w:val="87"/>
                <w:sz w:val="26"/>
                <w:szCs w:val="26"/>
                <w:lang w:val="ru-RU"/>
              </w:rPr>
              <w:t>Доля</w:t>
            </w:r>
            <w:r>
              <w:rPr>
                <w:rStyle w:val="87"/>
                <w:rFonts w:hint="default"/>
                <w:sz w:val="26"/>
                <w:szCs w:val="26"/>
                <w:lang w:val="ru-RU"/>
              </w:rPr>
              <w:t xml:space="preserve"> у</w:t>
            </w:r>
            <w:r>
              <w:rPr>
                <w:rStyle w:val="87"/>
                <w:sz w:val="26"/>
                <w:szCs w:val="26"/>
              </w:rPr>
              <w:t>части</w:t>
            </w:r>
            <w:r>
              <w:rPr>
                <w:rStyle w:val="87"/>
                <w:sz w:val="26"/>
                <w:szCs w:val="26"/>
                <w:lang w:val="ru-RU"/>
              </w:rPr>
              <w:t>я</w:t>
            </w:r>
            <w:r>
              <w:rPr>
                <w:rStyle w:val="87"/>
                <w:sz w:val="26"/>
                <w:szCs w:val="26"/>
              </w:rPr>
              <w:t xml:space="preserve"> учреждений культуры и образовательных организаций в мероприятиях противодействия идеологии терроризма в Калининском муниципальном округе;</w:t>
            </w:r>
          </w:p>
          <w:p w14:paraId="2282051E">
            <w:pPr>
              <w:pStyle w:val="8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rStyle w:val="87"/>
                <w:sz w:val="26"/>
                <w:szCs w:val="26"/>
                <w:lang w:val="ru-RU"/>
              </w:rPr>
              <w:t>Количество</w:t>
            </w:r>
            <w:r>
              <w:rPr>
                <w:rStyle w:val="87"/>
                <w:rFonts w:hint="default"/>
                <w:sz w:val="26"/>
                <w:szCs w:val="26"/>
                <w:lang w:val="ru-RU"/>
              </w:rPr>
              <w:t xml:space="preserve"> учашихся образовательных учреждений в возрасте 14-17 лет, принявших участие в мероприятиях по данной программе.</w:t>
            </w:r>
          </w:p>
        </w:tc>
      </w:tr>
      <w:tr w14:paraId="1EDE2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44228E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486" w:type="dxa"/>
          </w:tcPr>
          <w:p w14:paraId="65A0CE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1. Профилактика терроризма и экстремизма на территории Калининского муниципального округа</w:t>
            </w:r>
          </w:p>
          <w:p w14:paraId="687E4082">
            <w:pPr>
              <w:rPr>
                <w:sz w:val="26"/>
                <w:szCs w:val="26"/>
              </w:rPr>
            </w:pPr>
          </w:p>
        </w:tc>
      </w:tr>
      <w:tr w14:paraId="66795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2431D5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бюджетных ассигнований муниципальной программы (тыс.руб.)</w:t>
            </w:r>
          </w:p>
        </w:tc>
        <w:tc>
          <w:tcPr>
            <w:tcW w:w="6486" w:type="dxa"/>
          </w:tcPr>
          <w:p w14:paraId="25D32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Всего: </w:t>
            </w:r>
            <w:r>
              <w:rPr>
                <w:rFonts w:hint="default"/>
                <w:sz w:val="26"/>
                <w:szCs w:val="26"/>
                <w:lang w:val="ru-RU"/>
              </w:rPr>
              <w:t>5</w:t>
            </w:r>
            <w:r>
              <w:rPr>
                <w:sz w:val="26"/>
                <w:szCs w:val="26"/>
              </w:rPr>
              <w:t>00,00 в т.ч.:</w:t>
            </w:r>
          </w:p>
          <w:tbl>
            <w:tblPr>
              <w:tblStyle w:val="1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43"/>
              <w:gridCol w:w="1056"/>
              <w:gridCol w:w="1056"/>
              <w:gridCol w:w="993"/>
              <w:gridCol w:w="1056"/>
              <w:gridCol w:w="1056"/>
            </w:tblGrid>
            <w:tr w14:paraId="2C1778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43" w:type="dxa"/>
                </w:tcPr>
                <w:p w14:paraId="179881D2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202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4</w:t>
                  </w:r>
                </w:p>
              </w:tc>
              <w:tc>
                <w:tcPr>
                  <w:tcW w:w="1056" w:type="dxa"/>
                </w:tcPr>
                <w:p w14:paraId="1206982F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202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5</w:t>
                  </w:r>
                </w:p>
              </w:tc>
              <w:tc>
                <w:tcPr>
                  <w:tcW w:w="1056" w:type="dxa"/>
                </w:tcPr>
                <w:p w14:paraId="2D63C918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202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6</w:t>
                  </w:r>
                </w:p>
              </w:tc>
              <w:tc>
                <w:tcPr>
                  <w:tcW w:w="993" w:type="dxa"/>
                </w:tcPr>
                <w:p w14:paraId="5A133EE3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202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7</w:t>
                  </w:r>
                </w:p>
              </w:tc>
              <w:tc>
                <w:tcPr>
                  <w:tcW w:w="1056" w:type="dxa"/>
                </w:tcPr>
                <w:p w14:paraId="25C8B094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202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8</w:t>
                  </w:r>
                </w:p>
              </w:tc>
              <w:tc>
                <w:tcPr>
                  <w:tcW w:w="1056" w:type="dxa"/>
                </w:tcPr>
                <w:p w14:paraId="48A0A555">
                  <w:pPr>
                    <w:jc w:val="center"/>
                    <w:rPr>
                      <w:rFonts w:hint="default"/>
                      <w:sz w:val="26"/>
                      <w:szCs w:val="26"/>
                      <w:lang w:val="ru-RU"/>
                    </w:rPr>
                  </w:pPr>
                  <w:r>
                    <w:rPr>
                      <w:sz w:val="26"/>
                      <w:szCs w:val="26"/>
                    </w:rPr>
                    <w:t>20</w:t>
                  </w:r>
                  <w:r>
                    <w:rPr>
                      <w:rFonts w:hint="default"/>
                      <w:sz w:val="26"/>
                      <w:szCs w:val="26"/>
                      <w:lang w:val="ru-RU"/>
                    </w:rPr>
                    <w:t>29</w:t>
                  </w:r>
                </w:p>
              </w:tc>
            </w:tr>
            <w:tr w14:paraId="59B9A7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5" w:hRule="atLeast"/>
              </w:trPr>
              <w:tc>
                <w:tcPr>
                  <w:tcW w:w="1043" w:type="dxa"/>
                  <w:shd w:val="clear" w:color="auto" w:fill="auto"/>
                  <w:vAlign w:val="center"/>
                </w:tcPr>
                <w:p w14:paraId="7C36DD1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14:paraId="7274D025">
                  <w:pPr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14:paraId="3CDD6410">
                  <w:pPr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40CD98E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</w:tcPr>
                <w:p w14:paraId="73EA51A8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</w:tcPr>
                <w:p w14:paraId="3009DB9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</w:tr>
          </w:tbl>
          <w:p w14:paraId="4918129D">
            <w:pPr>
              <w:jc w:val="center"/>
              <w:rPr>
                <w:sz w:val="26"/>
                <w:szCs w:val="26"/>
              </w:rPr>
            </w:pPr>
          </w:p>
        </w:tc>
      </w:tr>
      <w:tr w14:paraId="71DBC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</w:tcPr>
          <w:p w14:paraId="3EE494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486" w:type="dxa"/>
          </w:tcPr>
          <w:p w14:paraId="5A441B24">
            <w:pPr>
              <w:pStyle w:val="8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87"/>
                <w:sz w:val="26"/>
                <w:szCs w:val="26"/>
              </w:rPr>
            </w:pPr>
            <w:r>
              <w:rPr>
                <w:rStyle w:val="87"/>
                <w:sz w:val="26"/>
                <w:szCs w:val="26"/>
              </w:rPr>
              <w:t>Доля участия учреждений культуры и образовательных организаций в мероприятиях противодействия идеологии терроризма в Калининском муниципальном округе - 100%.</w:t>
            </w:r>
          </w:p>
          <w:p w14:paraId="1A776FAB">
            <w:pPr>
              <w:pStyle w:val="8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rStyle w:val="87"/>
                <w:sz w:val="26"/>
                <w:szCs w:val="26"/>
                <w:lang w:val="ru-RU"/>
              </w:rPr>
              <w:t>Количество</w:t>
            </w:r>
            <w:r>
              <w:rPr>
                <w:rStyle w:val="87"/>
                <w:rFonts w:hint="default"/>
                <w:sz w:val="26"/>
                <w:szCs w:val="26"/>
                <w:lang w:val="ru-RU"/>
              </w:rPr>
              <w:t xml:space="preserve"> учашихся образовательных учреждений в возрасте 14-17 лет, принявших участие в мероприятиях по данной программе</w:t>
            </w:r>
            <w:r>
              <w:rPr>
                <w:rStyle w:val="87"/>
                <w:sz w:val="26"/>
                <w:szCs w:val="26"/>
              </w:rPr>
              <w:t xml:space="preserve"> - </w:t>
            </w:r>
            <w:r>
              <w:rPr>
                <w:rStyle w:val="87"/>
                <w:rFonts w:hint="default"/>
                <w:sz w:val="26"/>
                <w:szCs w:val="26"/>
                <w:lang w:val="ru-RU"/>
              </w:rPr>
              <w:t>950</w:t>
            </w:r>
            <w:r>
              <w:rPr>
                <w:rStyle w:val="87"/>
                <w:sz w:val="26"/>
                <w:szCs w:val="26"/>
              </w:rPr>
              <w:t>.</w:t>
            </w:r>
          </w:p>
        </w:tc>
      </w:tr>
    </w:tbl>
    <w:p w14:paraId="57B080AB">
      <w:pPr>
        <w:jc w:val="center"/>
        <w:rPr>
          <w:color w:val="000000" w:themeColor="text1"/>
          <w:sz w:val="28"/>
          <w:szCs w:val="28"/>
        </w:rPr>
      </w:pPr>
    </w:p>
    <w:p w14:paraId="4570AC06">
      <w:pPr>
        <w:jc w:val="center"/>
        <w:rPr>
          <w:color w:val="000000" w:themeColor="text1"/>
          <w:sz w:val="28"/>
          <w:szCs w:val="28"/>
        </w:rPr>
      </w:pPr>
    </w:p>
    <w:p w14:paraId="24EDA41E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Паспорт</w:t>
      </w:r>
    </w:p>
    <w:p w14:paraId="0CDF1F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</w:t>
      </w:r>
    </w:p>
    <w:p w14:paraId="57401548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«Противодействие экстремизма и профилактика терроризма на территории Калининского муниципального округа»</w:t>
      </w:r>
    </w:p>
    <w:tbl>
      <w:tblPr>
        <w:tblStyle w:val="10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6657"/>
      </w:tblGrid>
      <w:tr w14:paraId="0A6D6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292F3D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657" w:type="dxa"/>
          </w:tcPr>
          <w:p w14:paraId="395361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Калининского муниципального округа Тверской области</w:t>
            </w:r>
          </w:p>
        </w:tc>
      </w:tr>
      <w:tr w14:paraId="10E4E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45456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7" w:type="dxa"/>
          </w:tcPr>
          <w:p w14:paraId="21CE64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14:paraId="681091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Калининского муниципального округа Тверской области</w:t>
            </w:r>
          </w:p>
          <w:p w14:paraId="0B5644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гражданской обороны и чрезвычайным ситуациям Администрации Калининского муниципального округа Тверской области</w:t>
            </w:r>
          </w:p>
        </w:tc>
      </w:tr>
      <w:tr w14:paraId="34E6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60A9ED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6657" w:type="dxa"/>
          </w:tcPr>
          <w:p w14:paraId="1D755A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-20</w:t>
            </w:r>
            <w:r>
              <w:rPr>
                <w:rFonts w:hint="default"/>
                <w:sz w:val="28"/>
                <w:szCs w:val="28"/>
                <w:lang w:val="ru-RU"/>
              </w:rPr>
              <w:t>29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14:paraId="21FD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841" w:type="dxa"/>
          </w:tcPr>
          <w:p w14:paraId="652C8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657" w:type="dxa"/>
          </w:tcPr>
          <w:p w14:paraId="12199846">
            <w:pPr>
              <w:rPr>
                <w:sz w:val="28"/>
                <w:szCs w:val="28"/>
              </w:rPr>
            </w:pP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 xml:space="preserve">Комплексные меры по противодействию экстремизма и терроризма на территории </w:t>
            </w: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К</w:t>
            </w: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>алининского муниципального округа</w:t>
            </w:r>
          </w:p>
        </w:tc>
      </w:tr>
      <w:tr w14:paraId="6F095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7421D6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задач подпрограммы</w:t>
            </w:r>
          </w:p>
        </w:tc>
        <w:tc>
          <w:tcPr>
            <w:tcW w:w="6657" w:type="dxa"/>
          </w:tcPr>
          <w:p w14:paraId="286FE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 в общеобразовательных учреждениях  и учреждениях культуры Калининского муниципального округа</w:t>
            </w:r>
          </w:p>
        </w:tc>
      </w:tr>
      <w:tr w14:paraId="5DC35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645BF6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 подпрограммы</w:t>
            </w:r>
          </w:p>
        </w:tc>
        <w:tc>
          <w:tcPr>
            <w:tcW w:w="6657" w:type="dxa"/>
          </w:tcPr>
          <w:p w14:paraId="76A1888F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sz w:val="28"/>
                <w:szCs w:val="28"/>
              </w:rPr>
              <w:t>1) Повышение правовой грамотности обучающихся на базе образовательных организаций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</w:t>
            </w:r>
            <w:r>
              <w:rPr>
                <w:color w:val="1A1A1A"/>
                <w:sz w:val="28"/>
                <w:szCs w:val="28"/>
              </w:rPr>
              <w:t>, устанавливающих ответственность за участие и содействие террористической деятельности, разжигание</w:t>
            </w:r>
          </w:p>
          <w:p w14:paraId="408BE5C8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социальной, расовой, национальной и религиозной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России.</w:t>
            </w:r>
          </w:p>
          <w:p w14:paraId="32D6827E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2) Проведение акций и митингов посвященные Дню</w:t>
            </w:r>
          </w:p>
          <w:p w14:paraId="4E1E43F8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солидарности в борьбе с терроризмом в</w:t>
            </w:r>
            <w:r>
              <w:rPr>
                <w:rFonts w:hint="default"/>
                <w:color w:val="1A1A1A"/>
                <w:sz w:val="28"/>
                <w:szCs w:val="28"/>
                <w:lang w:val="ru-RU"/>
              </w:rPr>
              <w:t xml:space="preserve"> </w:t>
            </w:r>
            <w:r>
              <w:rPr>
                <w:color w:val="1A1A1A"/>
                <w:sz w:val="28"/>
                <w:szCs w:val="28"/>
              </w:rPr>
              <w:t>образовательных организациях.</w:t>
            </w:r>
          </w:p>
          <w:p w14:paraId="43EA4A15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 xml:space="preserve">3) </w:t>
            </w:r>
            <w:r>
              <w:rPr>
                <w:color w:val="1A1A1A"/>
                <w:sz w:val="28"/>
                <w:szCs w:val="28"/>
                <w:lang w:val="ru-RU"/>
              </w:rPr>
              <w:t>Проведение</w:t>
            </w:r>
            <w:r>
              <w:rPr>
                <w:rFonts w:hint="default"/>
                <w:color w:val="1A1A1A"/>
                <w:sz w:val="28"/>
                <w:szCs w:val="28"/>
                <w:lang w:val="ru-RU"/>
              </w:rPr>
              <w:t xml:space="preserve"> соответствующих мероприятий в образовательных организациях</w:t>
            </w:r>
            <w:r>
              <w:rPr>
                <w:sz w:val="28"/>
                <w:szCs w:val="28"/>
              </w:rPr>
              <w:t>.</w:t>
            </w:r>
          </w:p>
          <w:p w14:paraId="172B547D">
            <w:pPr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) Проведение разъяснительных бесед с представителями молодежных общественных организаций, военно-патриотических клубов, с педагогами, руководителями кружков и секций, заведующими клубами по месту жительства, с представителями неформальных общественных организаций по профилактике проявлений экстремизма.</w:t>
            </w:r>
          </w:p>
          <w:p w14:paraId="0D1B54FF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color w:val="000000" w:themeColor="text1"/>
                <w:sz w:val="28"/>
                <w:szCs w:val="28"/>
                <w:lang w:val="ru-RU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)  </w:t>
            </w: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Участие</w:t>
            </w:r>
            <w:r>
              <w:rPr>
                <w:rFonts w:hint="default" w:eastAsia="SimSun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 xml:space="preserve">деятельности антитеррористической комиссии Администрации </w:t>
            </w:r>
            <w:r>
              <w:rPr>
                <w:sz w:val="28"/>
                <w:szCs w:val="28"/>
              </w:rPr>
              <w:t>Калининского муниципального округа</w:t>
            </w:r>
            <w:r>
              <w:rPr>
                <w:rFonts w:hint="default"/>
                <w:sz w:val="28"/>
                <w:szCs w:val="28"/>
                <w:lang w:val="ru-RU"/>
              </w:rPr>
              <w:t>.</w:t>
            </w:r>
          </w:p>
          <w:p w14:paraId="4DEB4C47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6) Изготовление и распространение банеров, печатной продукции, флаеров, стендов по разъяснению сущности терроризма и его общественной опасности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Калининского муниципального округа</w:t>
            </w:r>
            <w:r>
              <w:rPr>
                <w:rFonts w:hint="default"/>
                <w:sz w:val="28"/>
                <w:szCs w:val="28"/>
                <w:lang w:val="ru-RU"/>
              </w:rPr>
              <w:t>.</w:t>
            </w:r>
          </w:p>
          <w:p w14:paraId="07543AF9">
            <w:pPr>
              <w:tabs>
                <w:tab w:val="center" w:pos="2126"/>
                <w:tab w:val="left" w:pos="2495"/>
              </w:tabs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7) Формирование среди граждан обстановки нетерпимости к экстремистской деятельности и распространению экстремистских идей путем размещения в средствах массовой информации, в информационно-телекоммуникационных сетях, включая сеть «Интернет», социальной рекламы, направленной на патриотической воспитание молодежи.</w:t>
            </w:r>
          </w:p>
        </w:tc>
      </w:tr>
      <w:tr w14:paraId="13B2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</w:tcPr>
          <w:p w14:paraId="51F36B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муниципальной программы (тыс.руб.)</w:t>
            </w:r>
          </w:p>
        </w:tc>
        <w:tc>
          <w:tcPr>
            <w:tcW w:w="6657" w:type="dxa"/>
          </w:tcPr>
          <w:p w14:paraId="30E58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5 </w:t>
            </w:r>
            <w:r>
              <w:rPr>
                <w:sz w:val="28"/>
                <w:szCs w:val="28"/>
              </w:rPr>
              <w:t>00,00 в т.ч.:</w:t>
            </w:r>
          </w:p>
          <w:tbl>
            <w:tblPr>
              <w:tblStyle w:val="10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53"/>
              <w:gridCol w:w="1097"/>
              <w:gridCol w:w="992"/>
              <w:gridCol w:w="992"/>
              <w:gridCol w:w="1040"/>
              <w:gridCol w:w="1137"/>
            </w:tblGrid>
            <w:tr w14:paraId="5FD888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1053" w:type="dxa"/>
                </w:tcPr>
                <w:p w14:paraId="48C27C8F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54</w:t>
                  </w:r>
                </w:p>
              </w:tc>
              <w:tc>
                <w:tcPr>
                  <w:tcW w:w="1097" w:type="dxa"/>
                </w:tcPr>
                <w:p w14:paraId="147EE500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73F5EBDB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6</w:t>
                  </w:r>
                </w:p>
              </w:tc>
              <w:tc>
                <w:tcPr>
                  <w:tcW w:w="992" w:type="dxa"/>
                </w:tcPr>
                <w:p w14:paraId="0D31DCD7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1040" w:type="dxa"/>
                </w:tcPr>
                <w:p w14:paraId="7729463B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8</w:t>
                  </w:r>
                </w:p>
              </w:tc>
              <w:tc>
                <w:tcPr>
                  <w:tcW w:w="1137" w:type="dxa"/>
                </w:tcPr>
                <w:p w14:paraId="7CEEA5CB">
                  <w:pPr>
                    <w:jc w:val="center"/>
                    <w:rPr>
                      <w:rFonts w:hint="default"/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  <w:r>
                    <w:rPr>
                      <w:rFonts w:hint="default"/>
                      <w:sz w:val="28"/>
                      <w:szCs w:val="28"/>
                      <w:lang w:val="ru-RU"/>
                    </w:rPr>
                    <w:t>29</w:t>
                  </w:r>
                </w:p>
              </w:tc>
            </w:tr>
            <w:tr w14:paraId="73C08A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53" w:type="dxa"/>
                </w:tcPr>
                <w:p w14:paraId="262C8A0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097" w:type="dxa"/>
                  <w:vAlign w:val="center"/>
                </w:tcPr>
                <w:p w14:paraId="5D72B059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992" w:type="dxa"/>
                  <w:vAlign w:val="center"/>
                </w:tcPr>
                <w:p w14:paraId="000D8772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14:paraId="56FA0AC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1040" w:type="dxa"/>
                </w:tcPr>
                <w:p w14:paraId="267659A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1137" w:type="dxa"/>
                </w:tcPr>
                <w:p w14:paraId="727F6A8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</w:tr>
          </w:tbl>
          <w:p w14:paraId="500C7219">
            <w:pPr>
              <w:jc w:val="center"/>
              <w:rPr>
                <w:sz w:val="28"/>
                <w:szCs w:val="28"/>
              </w:rPr>
            </w:pPr>
          </w:p>
        </w:tc>
      </w:tr>
      <w:tr w14:paraId="7933B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2841" w:type="dxa"/>
          </w:tcPr>
          <w:p w14:paraId="5BFB0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57" w:type="dxa"/>
          </w:tcPr>
          <w:p w14:paraId="10A7C7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проведенных профилактических мероприятий в общеобразовательных учреждениях  и учреждениях культуры Калининского муниципального округа – </w:t>
            </w:r>
            <w:r>
              <w:rPr>
                <w:rFonts w:hint="default"/>
                <w:sz w:val="28"/>
                <w:szCs w:val="28"/>
                <w:lang w:val="ru-RU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3E07C84">
      <w:pPr>
        <w:pStyle w:val="14"/>
        <w:jc w:val="both"/>
      </w:pPr>
    </w:p>
    <w:p w14:paraId="32A1F6F5">
      <w:pPr>
        <w:pStyle w:val="14"/>
        <w:jc w:val="both"/>
      </w:pPr>
    </w:p>
    <w:p w14:paraId="06E1390A">
      <w:pPr>
        <w:pStyle w:val="14"/>
        <w:jc w:val="both"/>
      </w:pPr>
    </w:p>
    <w:p w14:paraId="43E32B8B">
      <w:pPr>
        <w:jc w:val="right"/>
        <w:rPr>
          <w:sz w:val="28"/>
          <w:szCs w:val="28"/>
        </w:rPr>
      </w:pPr>
    </w:p>
    <w:p w14:paraId="37EB7932">
      <w:pPr>
        <w:jc w:val="right"/>
        <w:rPr>
          <w:sz w:val="28"/>
          <w:szCs w:val="28"/>
        </w:rPr>
      </w:pPr>
    </w:p>
    <w:p w14:paraId="6BEA73F4">
      <w:pPr>
        <w:shd w:val="clear" w:color="auto" w:fill="FFFFFF"/>
        <w:rPr>
          <w:b/>
          <w:color w:val="1A1A1A"/>
          <w:sz w:val="28"/>
          <w:szCs w:val="28"/>
        </w:rPr>
      </w:pPr>
    </w:p>
    <w:p w14:paraId="4328D54D">
      <w:pPr>
        <w:shd w:val="clear" w:color="auto" w:fill="FFFFFF"/>
        <w:rPr>
          <w:b/>
          <w:color w:val="1A1A1A"/>
          <w:sz w:val="28"/>
          <w:szCs w:val="28"/>
        </w:rPr>
      </w:pPr>
    </w:p>
    <w:p w14:paraId="39E943E7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14:paraId="5CB21A8A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14:paraId="4FE2DB37">
      <w:pPr>
        <w:shd w:val="clear" w:color="auto" w:fill="FFFFFF"/>
        <w:jc w:val="both"/>
        <w:rPr>
          <w:b/>
          <w:color w:val="1A1A1A"/>
          <w:sz w:val="28"/>
          <w:szCs w:val="28"/>
        </w:rPr>
      </w:pPr>
    </w:p>
    <w:p w14:paraId="7C24D142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Раздел I</w:t>
      </w:r>
    </w:p>
    <w:p w14:paraId="751ABF97">
      <w:pPr>
        <w:pStyle w:val="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текущего состояния соответствующей сферы реализации муниципальной программы, в том числе основные проблемы в указанной сфере</w:t>
      </w:r>
    </w:p>
    <w:p w14:paraId="1FA3FDC5">
      <w:pPr>
        <w:pStyle w:val="14"/>
        <w:jc w:val="both"/>
      </w:pPr>
    </w:p>
    <w:p w14:paraId="32F45E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>–20</w:t>
      </w:r>
      <w:r>
        <w:rPr>
          <w:rFonts w:hint="default"/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годы» определяет основные направления </w:t>
      </w:r>
      <w:r>
        <w:rPr>
          <w:color w:val="1A1A1A"/>
          <w:sz w:val="28"/>
          <w:szCs w:val="28"/>
        </w:rPr>
        <w:t xml:space="preserve">деятельности органов местного самоуправления, муниципальных учреждений, общественных и религиозных объединений </w:t>
      </w:r>
      <w:r>
        <w:rPr>
          <w:sz w:val="28"/>
          <w:szCs w:val="28"/>
        </w:rPr>
        <w:t>на территории Калининского муниципального округа в соответствии с полномочиями органов местного самоуправления в области противодействия терроризму и его идеологии.</w:t>
      </w:r>
    </w:p>
    <w:p w14:paraId="6FD586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муниципальный округ – самый большой муниципальный округ Тверской области, расположенный на юго-востоке региона. </w:t>
      </w:r>
    </w:p>
    <w:p w14:paraId="328936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Калининский </w:t>
      </w: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  <w:shd w:val="clear" w:color="auto" w:fill="FFFFFF"/>
        </w:rPr>
        <w:t xml:space="preserve">входят 569 населенных пунктов.  </w:t>
      </w:r>
      <w:r>
        <w:rPr>
          <w:sz w:val="28"/>
          <w:szCs w:val="28"/>
        </w:rPr>
        <w:t xml:space="preserve">Территория района составляет 4 158 кв. км. </w:t>
      </w:r>
    </w:p>
    <w:p w14:paraId="11A78B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муниципалитете в последние годы наблюдается положительная динамика численности населения. По официальным данным Территориального органа Федеральной службы государственной статистики по Тверской области (далее - Тверьстат) по состоянию на 01.01.2024 в муниципальном округе насчитывалось 59 603 человека, на 01.01.2023 - 57 724 человек, а по состоянию на 01.01.2022 - 56 261 человек. За три года прирост жителей составил 6%.</w:t>
      </w:r>
    </w:p>
    <w:p w14:paraId="1F495971">
      <w:pPr>
        <w:pStyle w:val="14"/>
        <w:widowControl/>
        <w:tabs>
          <w:tab w:val="left" w:pos="709"/>
          <w:tab w:val="left" w:pos="851"/>
        </w:tabs>
        <w:ind w:right="-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Объективная ситуация в сфере реализации муниципальной программы складывается следующим образом.</w:t>
      </w:r>
    </w:p>
    <w:p w14:paraId="74F3CED4">
      <w:pPr>
        <w:pStyle w:val="14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состояние политических, социально-экономических и иных процессов в Калининском муниципальном округе не несет в себе критического потенциала, способствующего формированию угрозообразующих факторов террористического характера. </w:t>
      </w:r>
    </w:p>
    <w:p w14:paraId="6D50FAF9">
      <w:pPr>
        <w:pStyle w:val="14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Террористических актов и преступлений террористического характера на территории округа не зарегистрировано.</w:t>
      </w:r>
    </w:p>
    <w:p w14:paraId="62FDD1EB">
      <w:pPr>
        <w:pStyle w:val="14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профилактической работы стало повышение эффективности действующей системы противодействия идеологии терроризма на территории Калининского муниципального округа.</w:t>
      </w:r>
    </w:p>
    <w:p w14:paraId="3132944D">
      <w:pPr>
        <w:ind w:right="-8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отсутствие преступлений террористической направленности, остро встает проблема обеспечения антитеррористической защищенности, в том числе уровень материально-технического оснащения мест массового пребывания людей на территории Калининского округа, муниципальных организаций образования, культуры и спорта, которые характеризуются высокой степенью уязвимости в диверсионно-террористическом отношении.</w:t>
      </w:r>
    </w:p>
    <w:p w14:paraId="2BE23A3A">
      <w:pPr>
        <w:shd w:val="clear" w:color="auto" w:fill="FFFFFF"/>
        <w:ind w:right="-8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числе факторов, негативно отражающихся на состоянии и структуре преступности, в том числе террористической и экстремистской направленности, будут доминировать уровень занятости населения, низкий жизненный уровень и недостаточная социальная защищенность значительной части граждан, продолжающееся расслоение населения по доходам. </w:t>
      </w:r>
    </w:p>
    <w:p w14:paraId="13F4F369">
      <w:pPr>
        <w:autoSpaceDE w:val="0"/>
        <w:autoSpaceDN w:val="0"/>
        <w:adjustRightInd w:val="0"/>
        <w:ind w:right="-87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проблем:</w:t>
      </w:r>
    </w:p>
    <w:p w14:paraId="5481BDB3">
      <w:pPr>
        <w:pStyle w:val="14"/>
        <w:ind w:right="-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расширение географии терроризма в мире и его интернационализация;</w:t>
      </w:r>
    </w:p>
    <w:p w14:paraId="1CE7AC5B">
      <w:pPr>
        <w:autoSpaceDE w:val="0"/>
        <w:autoSpaceDN w:val="0"/>
        <w:adjustRightInd w:val="0"/>
        <w:ind w:right="-87"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сохранение угрозы совершения террористических актов и проявлений его идеологии;</w:t>
      </w:r>
    </w:p>
    <w:p w14:paraId="72E78471">
      <w:pPr>
        <w:pStyle w:val="14"/>
        <w:ind w:right="-8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необходимость постоянной профилактической деятельности в целях противодействия терроризму среди детей и молодежи.</w:t>
      </w:r>
    </w:p>
    <w:p w14:paraId="134AA2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Президентом Российской Федерации  и Правительством Российской Федерации задача предотвращения террористических проявлений  рассматривается в качестве приоритетной.</w:t>
      </w:r>
    </w:p>
    <w:p w14:paraId="555BFD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«Противодействие терроризму и его идеологии на территории Калининского муниципального округа Тверской  области на 2025 – 2030 годы» разработана в соответствии с Федеральным законом от 06.03.2006 № 35-ФЗ «О противодействии терроризму», Указами Президента РФ: от 15.02.2006 № 116 «О мерах по противодействию терроризму», от 13.09.2004 № 1167 «О неотложных мерах по повышению эффективности борьбы с терроризмом», от 19 октября 2022 г. № 757 «О мерах, осуществляемых в субъектах Российской Федерации в связи с Указом Президента Российской Федерации от 19 октября 2022г. № 756».</w:t>
      </w:r>
    </w:p>
    <w:p w14:paraId="33F3891F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стратегическое планирование приобретает особую роль в управлении, так как основывается на результатах мониторингов системы антитеррористической безопасности, которые позволяют выявить проблемы, пути их решения и определить возможные точки роста и развития данного направления. </w:t>
      </w:r>
    </w:p>
    <w:p w14:paraId="71C5D947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Разработка прогноза в сфере антитеррористической защищенности муниципального образования на среднесрочный период является важным направлением в сфере деятельности администрации Калининского муниципального округа.</w:t>
      </w:r>
    </w:p>
    <w:p w14:paraId="142F862F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Выполнение мероприятий муниципальной программы в период с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по 20</w:t>
      </w:r>
      <w:r>
        <w:rPr>
          <w:rFonts w:hint="default"/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годы, решение поставленных задач в прогнозном периоде до 20</w:t>
      </w:r>
      <w:r>
        <w:rPr>
          <w:rFonts w:hint="default"/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года позволят обеспечить достижение поставленных целей, а именно создать условия для формирования непринятия идеологии терроризма в молодежной среде.</w:t>
      </w:r>
    </w:p>
    <w:p w14:paraId="7F69D086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14:paraId="73A9D92A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</w:p>
    <w:p w14:paraId="4CD552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14:paraId="12930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развития соответствующей сферы реализации</w:t>
      </w:r>
    </w:p>
    <w:p w14:paraId="7B7218A5">
      <w:pPr>
        <w:pStyle w:val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26C32F6F">
      <w:pPr>
        <w:shd w:val="clear" w:color="auto" w:fill="FFFFFF"/>
        <w:jc w:val="both"/>
        <w:rPr>
          <w:color w:val="1A1A1A"/>
          <w:sz w:val="28"/>
          <w:szCs w:val="28"/>
        </w:rPr>
      </w:pPr>
    </w:p>
    <w:p w14:paraId="44D497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 учетом сформировавшихся тенденций развития противодействия терроризму и его идеологии на территории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Калининского муниципального округа </w:t>
      </w:r>
      <w:r>
        <w:rPr>
          <w:color w:val="1A1A1A"/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основными приоритетными направлениями в сфере реализации муниципальной программы является:</w:t>
      </w:r>
    </w:p>
    <w:p w14:paraId="37E0C36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поддержка в у</w:t>
      </w:r>
      <w:r>
        <w:rPr>
          <w:rFonts w:eastAsia="SimSun"/>
          <w:color w:val="000000" w:themeColor="text1"/>
          <w:sz w:val="28"/>
          <w:szCs w:val="28"/>
          <w:shd w:val="clear" w:color="auto" w:fill="FFFFFF"/>
        </w:rPr>
        <w:t>частии в профилактике терроризма, а также в минимизации и (или) ликвидации последствий проявлений терроризма.</w:t>
      </w:r>
      <w:r>
        <w:rPr>
          <w:sz w:val="28"/>
          <w:szCs w:val="28"/>
        </w:rPr>
        <w:t xml:space="preserve">  </w:t>
      </w:r>
    </w:p>
    <w:p w14:paraId="2B18E61A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Выполнение мероприятий муниципальной программы в период с 202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по 20</w:t>
      </w:r>
      <w:r>
        <w:rPr>
          <w:rFonts w:hint="default"/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годы, решение поставленных задач в прогнозном периоде до 20</w:t>
      </w:r>
      <w:r>
        <w:rPr>
          <w:rFonts w:hint="default"/>
          <w:sz w:val="28"/>
          <w:szCs w:val="28"/>
          <w:lang w:val="ru-RU"/>
        </w:rPr>
        <w:t>29</w:t>
      </w:r>
      <w:r>
        <w:rPr>
          <w:sz w:val="28"/>
          <w:szCs w:val="28"/>
        </w:rPr>
        <w:t xml:space="preserve"> года позволят обеспечить достижение поставленной цели, а именно создать условия для п</w:t>
      </w:r>
      <w:r>
        <w:rPr>
          <w:sz w:val="26"/>
          <w:szCs w:val="26"/>
        </w:rPr>
        <w:t xml:space="preserve">ротиводействие экстремизму и профилактики терроризма на </w:t>
      </w:r>
      <w:r>
        <w:rPr>
          <w:sz w:val="28"/>
          <w:szCs w:val="28"/>
        </w:rPr>
        <w:t>территории Калининского муниципального округа Тверской области.</w:t>
      </w:r>
    </w:p>
    <w:p w14:paraId="17018EBB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14:paraId="6F9B168C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14:paraId="16CCA6E0">
      <w:pPr>
        <w:shd w:val="clear" w:color="auto" w:fill="FFFFFF"/>
        <w:jc w:val="center"/>
        <w:rPr>
          <w:b/>
          <w:color w:val="242424"/>
          <w:sz w:val="28"/>
          <w:szCs w:val="28"/>
          <w:shd w:val="clear" w:color="auto" w:fill="FFFFFF"/>
        </w:rPr>
      </w:pPr>
      <w:r>
        <w:rPr>
          <w:b/>
          <w:color w:val="1A1A1A"/>
          <w:sz w:val="28"/>
          <w:szCs w:val="28"/>
        </w:rPr>
        <w:t xml:space="preserve">Раздел </w:t>
      </w:r>
      <w:r>
        <w:rPr>
          <w:b/>
          <w:color w:val="242424"/>
          <w:sz w:val="28"/>
          <w:szCs w:val="28"/>
          <w:shd w:val="clear" w:color="auto" w:fill="FFFFFF"/>
        </w:rPr>
        <w:t>III</w:t>
      </w:r>
    </w:p>
    <w:p w14:paraId="20EE102F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>
        <w:rPr>
          <w:b/>
          <w:color w:val="242424"/>
          <w:sz w:val="28"/>
          <w:szCs w:val="28"/>
        </w:rPr>
        <w:t>Цель муниципальной программы</w:t>
      </w:r>
    </w:p>
    <w:p w14:paraId="2E008C3B">
      <w:pPr>
        <w:pStyle w:val="85"/>
        <w:shd w:val="clear" w:color="auto" w:fill="FFFFFF"/>
        <w:spacing w:before="2" w:beforeAutospacing="0" w:after="10" w:afterAutospacing="0"/>
        <w:jc w:val="both"/>
      </w:pPr>
    </w:p>
    <w:p w14:paraId="68E28B14">
      <w:pPr>
        <w:pStyle w:val="85"/>
        <w:shd w:val="clear" w:color="auto" w:fill="FFFFFF"/>
        <w:spacing w:before="2" w:beforeAutospacing="0" w:after="10" w:afterAutospacing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Основной целью муниципальной программы «</w:t>
      </w:r>
      <w:r>
        <w:rPr>
          <w:bCs/>
          <w:sz w:val="28"/>
          <w:szCs w:val="28"/>
        </w:rPr>
        <w:t>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/>
          <w:bCs/>
          <w:sz w:val="28"/>
          <w:szCs w:val="28"/>
          <w:lang w:val="ru-RU"/>
        </w:rPr>
        <w:t>4</w:t>
      </w:r>
      <w:r>
        <w:rPr>
          <w:bCs/>
          <w:sz w:val="28"/>
          <w:szCs w:val="28"/>
        </w:rPr>
        <w:t xml:space="preserve"> – 20</w:t>
      </w:r>
      <w:r>
        <w:rPr>
          <w:rFonts w:hint="default"/>
          <w:bCs/>
          <w:sz w:val="28"/>
          <w:szCs w:val="28"/>
          <w:lang w:val="ru-RU"/>
        </w:rPr>
        <w:t>29</w:t>
      </w:r>
      <w:r>
        <w:rPr>
          <w:bCs/>
          <w:sz w:val="28"/>
          <w:szCs w:val="28"/>
        </w:rPr>
        <w:t xml:space="preserve"> годы</w:t>
      </w:r>
      <w:r>
        <w:rPr>
          <w:sz w:val="28"/>
          <w:szCs w:val="28"/>
        </w:rPr>
        <w:t>» является Реализация государственной политики в области неприятия распространения идеологии терроризма</w:t>
      </w:r>
      <w:r>
        <w:rPr>
          <w:rFonts w:hint="default"/>
          <w:sz w:val="28"/>
          <w:szCs w:val="28"/>
          <w:lang w:val="ru-RU"/>
        </w:rPr>
        <w:t>, экстремизма</w:t>
      </w:r>
      <w:r>
        <w:rPr>
          <w:sz w:val="28"/>
          <w:szCs w:val="28"/>
        </w:rPr>
        <w:t xml:space="preserve"> и устойчивости к </w:t>
      </w:r>
      <w:r>
        <w:rPr>
          <w:sz w:val="28"/>
          <w:szCs w:val="28"/>
          <w:lang w:val="ru-RU"/>
        </w:rPr>
        <w:t>их</w:t>
      </w:r>
      <w:r>
        <w:rPr>
          <w:sz w:val="28"/>
          <w:szCs w:val="28"/>
        </w:rPr>
        <w:t xml:space="preserve"> пропаганде на территории Калининского муниципального округа</w:t>
      </w:r>
      <w:r>
        <w:rPr>
          <w:rFonts w:hint="default"/>
          <w:sz w:val="28"/>
          <w:szCs w:val="28"/>
          <w:lang w:val="ru-RU"/>
        </w:rPr>
        <w:t>.</w:t>
      </w:r>
    </w:p>
    <w:p w14:paraId="217301CE">
      <w:pPr>
        <w:pStyle w:val="85"/>
        <w:shd w:val="clear" w:color="auto" w:fill="FFFFFF"/>
        <w:spacing w:before="2" w:beforeAutospacing="0" w:after="10" w:afterAutospacing="0"/>
        <w:jc w:val="both"/>
        <w:rPr>
          <w:b/>
          <w:color w:val="242424"/>
          <w:sz w:val="28"/>
          <w:szCs w:val="28"/>
        </w:rPr>
      </w:pPr>
      <w:r>
        <w:rPr>
          <w:sz w:val="28"/>
          <w:szCs w:val="28"/>
        </w:rPr>
        <w:t xml:space="preserve">          Достижение цели возможно в рамках настоящей программы при  совершенствовании организационных мер по повышению уровня межведомственного взаимодействия по профилактике терроризма и экстремизма.</w:t>
      </w:r>
    </w:p>
    <w:p w14:paraId="1D8FDDC4">
      <w:pPr>
        <w:shd w:val="clear" w:color="auto" w:fill="FFFFFF"/>
        <w:jc w:val="both"/>
        <w:rPr>
          <w:color w:val="1A1A1A"/>
          <w:sz w:val="28"/>
          <w:szCs w:val="28"/>
        </w:rPr>
      </w:pPr>
    </w:p>
    <w:p w14:paraId="6BCD6E51">
      <w:pPr>
        <w:shd w:val="clear" w:color="auto" w:fill="FFFFFF"/>
        <w:jc w:val="both"/>
        <w:rPr>
          <w:color w:val="1A1A1A"/>
          <w:sz w:val="28"/>
          <w:szCs w:val="28"/>
        </w:rPr>
      </w:pPr>
    </w:p>
    <w:p w14:paraId="1BBF66F6">
      <w:pPr>
        <w:pStyle w:val="9"/>
        <w:shd w:val="clear" w:color="auto" w:fill="FFFFFF"/>
        <w:spacing w:before="2" w:beforeAutospacing="0" w:after="10" w:afterAutospacing="0"/>
        <w:jc w:val="center"/>
        <w:rPr>
          <w:b/>
          <w:sz w:val="28"/>
          <w:szCs w:val="28"/>
        </w:rPr>
      </w:pPr>
      <w:r>
        <w:rPr>
          <w:b/>
          <w:color w:val="242424"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IV</w:t>
      </w:r>
    </w:p>
    <w:p w14:paraId="5F869556">
      <w:pPr>
        <w:pStyle w:val="9"/>
        <w:shd w:val="clear" w:color="auto" w:fill="FFFFFF"/>
        <w:spacing w:before="2" w:beforeAutospacing="0" w:after="10" w:afterAutospacing="0"/>
        <w:jc w:val="center"/>
        <w:rPr>
          <w:b/>
          <w:color w:val="242424"/>
          <w:sz w:val="28"/>
          <w:szCs w:val="28"/>
        </w:rPr>
      </w:pPr>
      <w:r>
        <w:rPr>
          <w:b/>
          <w:sz w:val="28"/>
          <w:szCs w:val="28"/>
        </w:rPr>
        <w:t>Перечень и краткое описание подпрограмм муниципальной программы</w:t>
      </w:r>
    </w:p>
    <w:p w14:paraId="6E8967D8">
      <w:pPr>
        <w:pStyle w:val="14"/>
        <w:jc w:val="center"/>
      </w:pPr>
    </w:p>
    <w:p w14:paraId="3F0DA3B1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рамках реализации муниципальной программы «</w:t>
      </w:r>
      <w:r>
        <w:rPr>
          <w:rFonts w:ascii="Times New Roman" w:hAnsi="Times New Roman" w:cs="Times New Roman"/>
          <w:bCs/>
          <w:sz w:val="28"/>
          <w:szCs w:val="28"/>
        </w:rPr>
        <w:t>Противодействие терроризму и его идеологии на территории Калининского муниципального округа Тверской  области на 202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 предусмотрена одна подпрограмма:</w:t>
      </w:r>
    </w:p>
    <w:p w14:paraId="4D81F2D9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Противодействие экстремизма и профилактика терроризма на территории Калининского муниципального округа. </w:t>
      </w:r>
    </w:p>
    <w:p w14:paraId="5426884B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4947AF79">
      <w:pPr>
        <w:pStyle w:val="14"/>
        <w:spacing w:before="2" w:after="10"/>
        <w:rPr>
          <w:rFonts w:ascii="Times New Roman" w:hAnsi="Times New Roman" w:cs="Times New Roman"/>
          <w:b/>
          <w:sz w:val="28"/>
          <w:szCs w:val="28"/>
        </w:rPr>
      </w:pPr>
    </w:p>
    <w:p w14:paraId="3C211A13">
      <w:pPr>
        <w:pStyle w:val="14"/>
        <w:spacing w:before="2" w:after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D385AC">
      <w:pPr>
        <w:pStyle w:val="14"/>
        <w:spacing w:before="2" w:after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1</w:t>
      </w:r>
    </w:p>
    <w:p w14:paraId="38D3C039">
      <w:pPr>
        <w:pStyle w:val="14"/>
        <w:spacing w:before="2" w:after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«Противодействие экстремизма и профилактика терроризма на территории Калининского муниципального округа»</w:t>
      </w:r>
    </w:p>
    <w:p w14:paraId="6E8DC1BB">
      <w:pPr>
        <w:pStyle w:val="14"/>
        <w:spacing w:before="2" w:after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2124C4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реализации подпрограммы 1 «Противодействие экстремизма и профилактика терроризма на территории Калининского муниципального округа»  решается следующая задача:</w:t>
      </w:r>
    </w:p>
    <w:p w14:paraId="0A8AC71D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  <w:shd w:val="clear" w:color="auto" w:fill="FFFFFF"/>
        </w:rPr>
        <w:t>комплексные меры по противодействию экстремизма и терроризма на территории Калининского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D4F210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Показателем успешной реализации вышеуказанной задачи является: </w:t>
      </w:r>
    </w:p>
    <w:p w14:paraId="4BBCAE8B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количество проведенных профилактических мероприятий в общеобразовательных учреждениях  и учреждениях культуры Калининского муниципального округа.</w:t>
      </w:r>
    </w:p>
    <w:p w14:paraId="703236F7">
      <w:pPr>
        <w:pStyle w:val="14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Достижение задач Подпрограммы 1 осуществляется посредством реализации следующих мероприятий:</w:t>
      </w:r>
    </w:p>
    <w:p w14:paraId="7BFE284D">
      <w:pPr>
        <w:shd w:val="clear" w:color="auto" w:fill="FFFFFF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     - повышение правовой грамотности обучающихся на базе образовательных организаций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</w:t>
      </w:r>
      <w:r>
        <w:rPr>
          <w:color w:val="1A1A1A"/>
          <w:sz w:val="28"/>
          <w:szCs w:val="28"/>
        </w:rPr>
        <w:t>, устанавливающих ответственность за участие и содействие террористической деятельности, разжигание</w:t>
      </w:r>
    </w:p>
    <w:p w14:paraId="408FEF58">
      <w:pPr>
        <w:shd w:val="clear" w:color="auto" w:fill="FFFFFF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социальной, расовой, национальной и религиозной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России;</w:t>
      </w:r>
    </w:p>
    <w:p w14:paraId="38A25E99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- проведение акций и митингов посвященные Дню солидарности в борьбе с терроризмом в образовательных организациях;</w:t>
      </w:r>
    </w:p>
    <w:p w14:paraId="34591DCE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- </w:t>
      </w:r>
      <w:r>
        <w:rPr>
          <w:color w:val="1A1A1A"/>
          <w:sz w:val="28"/>
          <w:szCs w:val="28"/>
          <w:lang w:val="ru-RU"/>
        </w:rPr>
        <w:t>проведение</w:t>
      </w:r>
      <w:r>
        <w:rPr>
          <w:rFonts w:hint="default"/>
          <w:color w:val="1A1A1A"/>
          <w:sz w:val="28"/>
          <w:szCs w:val="28"/>
          <w:lang w:val="ru-RU"/>
        </w:rPr>
        <w:t xml:space="preserve"> соответствующих мероприятий в образовательных организациях</w:t>
      </w:r>
      <w:r>
        <w:rPr>
          <w:sz w:val="28"/>
          <w:szCs w:val="28"/>
        </w:rPr>
        <w:t>;</w:t>
      </w:r>
    </w:p>
    <w:p w14:paraId="11CA13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разъяснительных бесед с представителями молодежных общественных организаций, военно-патриотических клубов, с педагогами, руководителями кружков и секций, заведующими клубами по месту жительства, с представителями неформальных общественных организаций по профилактике проявлений экстремизма;</w:t>
      </w:r>
    </w:p>
    <w:p w14:paraId="231AFE79">
      <w:pPr>
        <w:pStyle w:val="14"/>
        <w:spacing w:before="2" w:after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участие</w:t>
      </w:r>
      <w:r>
        <w:rPr>
          <w:rFonts w:ascii="Times New Roman" w:hAnsi="Times New Roman" w:eastAsia="SimSun" w:cs="Times New Roman"/>
          <w:color w:val="000000" w:themeColor="text1"/>
          <w:sz w:val="28"/>
          <w:szCs w:val="28"/>
          <w:shd w:val="clear" w:color="auto" w:fill="FFFFFF"/>
        </w:rPr>
        <w:t xml:space="preserve"> деятельности антитеррористической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Калининского муниципального округа.</w:t>
      </w:r>
    </w:p>
    <w:p w14:paraId="5E40D212">
      <w:pPr>
        <w:pStyle w:val="14"/>
        <w:spacing w:before="2" w:after="1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изготовление и распространение банеров, печатной продукции, флаеров, стендов по разъяснению сущности терроризма и его общественной опасности на территории </w:t>
      </w:r>
      <w:r>
        <w:rPr>
          <w:rFonts w:ascii="Times New Roman" w:hAnsi="Times New Roman" w:cs="Times New Roman"/>
          <w:sz w:val="28"/>
          <w:szCs w:val="28"/>
        </w:rPr>
        <w:t>Калининского муниципального округа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8AEF82E">
      <w:pPr>
        <w:tabs>
          <w:tab w:val="center" w:pos="2126"/>
          <w:tab w:val="left" w:pos="2495"/>
        </w:tabs>
        <w:ind w:firstLine="840" w:firstLineChars="300"/>
        <w:jc w:val="both"/>
        <w:rPr>
          <w:rFonts w:hint="default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hint="default" w:cs="Times New Roman"/>
          <w:sz w:val="28"/>
          <w:szCs w:val="28"/>
          <w:lang w:val="ru-RU"/>
        </w:rPr>
        <w:t>ф</w:t>
      </w:r>
      <w:r>
        <w:rPr>
          <w:rFonts w:hint="default"/>
          <w:sz w:val="28"/>
          <w:szCs w:val="28"/>
          <w:lang w:val="ru-RU"/>
        </w:rPr>
        <w:t>ормирование среди граждан обстановки нетерпимости к экстремистской деятельности и распространению экстремистских идей путем размещения в средствах массовой информации, в информационно-телекоммуникационных сетях, включая сеть «Интернет», социальной рекламы, направленной на патриотической воспитание молодежи.</w:t>
      </w:r>
    </w:p>
    <w:p w14:paraId="28DFC962">
      <w:pPr>
        <w:pStyle w:val="14"/>
        <w:spacing w:before="2" w:after="1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6682C82">
      <w:pPr>
        <w:jc w:val="both"/>
        <w:rPr>
          <w:b/>
          <w:sz w:val="28"/>
          <w:szCs w:val="28"/>
        </w:rPr>
      </w:pPr>
    </w:p>
    <w:p w14:paraId="4744D840">
      <w:pPr>
        <w:jc w:val="center"/>
        <w:rPr>
          <w:b/>
          <w:sz w:val="28"/>
          <w:szCs w:val="28"/>
        </w:rPr>
      </w:pPr>
    </w:p>
    <w:p w14:paraId="3962E3F0">
      <w:pPr>
        <w:jc w:val="center"/>
        <w:rPr>
          <w:b/>
          <w:sz w:val="28"/>
          <w:szCs w:val="28"/>
        </w:rPr>
      </w:pPr>
    </w:p>
    <w:p w14:paraId="28CFCFFE">
      <w:pPr>
        <w:jc w:val="center"/>
        <w:rPr>
          <w:b/>
          <w:sz w:val="28"/>
          <w:szCs w:val="28"/>
        </w:rPr>
      </w:pPr>
    </w:p>
    <w:p w14:paraId="619B732F">
      <w:pPr>
        <w:jc w:val="center"/>
        <w:rPr>
          <w:b/>
          <w:sz w:val="28"/>
          <w:szCs w:val="28"/>
        </w:rPr>
      </w:pPr>
    </w:p>
    <w:p w14:paraId="123869D2">
      <w:pPr>
        <w:jc w:val="center"/>
        <w:rPr>
          <w:b/>
          <w:sz w:val="28"/>
          <w:szCs w:val="28"/>
        </w:rPr>
      </w:pPr>
    </w:p>
    <w:p w14:paraId="20745272">
      <w:pPr>
        <w:jc w:val="center"/>
        <w:rPr>
          <w:b/>
          <w:sz w:val="28"/>
          <w:szCs w:val="28"/>
        </w:rPr>
      </w:pPr>
    </w:p>
    <w:p w14:paraId="12309456">
      <w:pPr>
        <w:jc w:val="center"/>
        <w:rPr>
          <w:b/>
          <w:sz w:val="28"/>
          <w:szCs w:val="28"/>
        </w:rPr>
      </w:pPr>
    </w:p>
    <w:p w14:paraId="279F7FD4">
      <w:pPr>
        <w:jc w:val="center"/>
        <w:rPr>
          <w:b/>
          <w:sz w:val="28"/>
          <w:szCs w:val="28"/>
        </w:rPr>
      </w:pPr>
    </w:p>
    <w:p w14:paraId="0295CE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</w:t>
      </w:r>
    </w:p>
    <w:p w14:paraId="1454A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муниципальной программы</w:t>
      </w:r>
    </w:p>
    <w:p w14:paraId="6E6530BD">
      <w:pPr>
        <w:jc w:val="center"/>
        <w:rPr>
          <w:b/>
          <w:sz w:val="28"/>
          <w:szCs w:val="28"/>
        </w:rPr>
      </w:pPr>
    </w:p>
    <w:p w14:paraId="13297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Ресурсное обеспечение муниципальной программы по годам реализации, в разрезе подпрограмм.</w:t>
      </w:r>
    </w:p>
    <w:p w14:paraId="2F07174D">
      <w:pPr>
        <w:jc w:val="both"/>
        <w:rPr>
          <w:b/>
          <w:sz w:val="28"/>
          <w:szCs w:val="28"/>
        </w:rPr>
      </w:pPr>
    </w:p>
    <w:p w14:paraId="11C084E2">
      <w:pPr>
        <w:jc w:val="both"/>
        <w:rPr>
          <w:b/>
          <w:sz w:val="28"/>
          <w:szCs w:val="28"/>
        </w:rPr>
      </w:pPr>
    </w:p>
    <w:tbl>
      <w:tblPr>
        <w:tblStyle w:val="3"/>
        <w:tblW w:w="9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701"/>
        <w:gridCol w:w="992"/>
        <w:gridCol w:w="992"/>
        <w:gridCol w:w="1134"/>
        <w:gridCol w:w="1134"/>
        <w:gridCol w:w="992"/>
        <w:gridCol w:w="1046"/>
      </w:tblGrid>
      <w:tr w14:paraId="43BD6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tblHeader/>
          <w:jc w:val="center"/>
        </w:trPr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B6E4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B3C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Источники финансирования</w:t>
            </w:r>
          </w:p>
        </w:tc>
        <w:tc>
          <w:tcPr>
            <w:tcW w:w="62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A63B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Годы реализации / расходы (тыс. рублей)</w:t>
            </w:r>
          </w:p>
        </w:tc>
      </w:tr>
      <w:tr w14:paraId="262F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tblHeader/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E05AF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4291B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3E7E9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202</w:t>
            </w:r>
            <w:r>
              <w:rPr>
                <w:rFonts w:hint="default"/>
                <w:b/>
                <w:lang w:val="ru-RU" w:eastAsia="en-US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2E58B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202</w:t>
            </w:r>
            <w:r>
              <w:rPr>
                <w:rFonts w:hint="default"/>
                <w:b/>
                <w:lang w:val="ru-RU" w:eastAsia="en-US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696AC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2027</w:t>
            </w:r>
            <w:r>
              <w:rPr>
                <w:rFonts w:hint="default"/>
                <w:b/>
                <w:lang w:val="ru-RU" w:eastAsia="en-US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2B0B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202</w:t>
            </w:r>
            <w:r>
              <w:rPr>
                <w:rFonts w:hint="default"/>
                <w:b/>
                <w:lang w:val="ru-RU" w:eastAsia="en-US"/>
              </w:rPr>
              <w:t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DDB5D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202</w:t>
            </w:r>
            <w:r>
              <w:rPr>
                <w:rFonts w:hint="default"/>
                <w:b/>
                <w:lang w:val="ru-RU" w:eastAsia="en-US"/>
              </w:rPr>
              <w:t>8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E4505">
            <w:pPr>
              <w:jc w:val="center"/>
              <w:rPr>
                <w:rFonts w:hint="default"/>
                <w:b/>
                <w:lang w:val="ru-RU" w:eastAsia="en-US"/>
              </w:rPr>
            </w:pPr>
            <w:r>
              <w:rPr>
                <w:b/>
                <w:lang w:eastAsia="en-US"/>
              </w:rPr>
              <w:t>20</w:t>
            </w:r>
            <w:r>
              <w:rPr>
                <w:rFonts w:hint="default"/>
                <w:b/>
                <w:lang w:val="ru-RU" w:eastAsia="en-US"/>
              </w:rPr>
              <w:t>29</w:t>
            </w:r>
          </w:p>
        </w:tc>
      </w:tr>
      <w:tr w14:paraId="6BDE7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737C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Подпрограмма 1 «</w:t>
            </w:r>
            <w:r>
              <w:rPr>
                <w:sz w:val="24"/>
                <w:szCs w:val="24"/>
              </w:rPr>
              <w:t>Противодействие экстремизма и профилактика терроризма на территории Калининского муниципального округа</w:t>
            </w:r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93C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всего,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1916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8AB8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0E0B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A0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5E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C8D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</w:tr>
      <w:tr w14:paraId="4E345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11A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9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E4B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14:paraId="2B9B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2FE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1A3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36C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D9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44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B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95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DA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100,00</w:t>
            </w:r>
          </w:p>
        </w:tc>
      </w:tr>
      <w:tr w14:paraId="452AA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B4C0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CE0E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региональный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B6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F087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FBDD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D9FE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76E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4F82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</w:tr>
      <w:tr w14:paraId="74257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C60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900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E516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BD9D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8B63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3F09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9686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02E0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</w:tr>
      <w:tr w14:paraId="2683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F414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9812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источники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5E6F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55D3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23D2F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117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E94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6A7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</w:t>
            </w:r>
          </w:p>
        </w:tc>
      </w:tr>
      <w:tr w14:paraId="6FBB6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3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6951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Итого по программе,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85A26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E3B5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32CB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0F516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0147B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1C8ED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14:paraId="6128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4FB2">
            <w:pPr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</w:tr>
      <w:tr w14:paraId="7AB7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2792">
            <w:pPr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25FF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A755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856E3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B3D26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BDD57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F738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14:paraId="11830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3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ED59">
            <w:pPr>
              <w:rPr>
                <w:lang w:eastAsia="en-US"/>
              </w:rPr>
            </w:pPr>
            <w:r>
              <w:rPr>
                <w:lang w:eastAsia="en-US"/>
              </w:rPr>
              <w:t>региональный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F46A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B77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BEFB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98F61"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00A31"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1B964">
            <w:pPr>
              <w:jc w:val="center"/>
            </w:pPr>
            <w:r>
              <w:rPr>
                <w:lang w:eastAsia="en-US"/>
              </w:rPr>
              <w:t>х</w:t>
            </w:r>
          </w:p>
        </w:tc>
      </w:tr>
      <w:tr w14:paraId="15D7C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3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943DC">
            <w:pPr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716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42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FD9C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7739A"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3C35">
            <w:pPr>
              <w:jc w:val="center"/>
            </w:pPr>
            <w:r>
              <w:rPr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61F3A">
            <w:pPr>
              <w:jc w:val="center"/>
            </w:pPr>
            <w:r>
              <w:rPr>
                <w:lang w:eastAsia="en-US"/>
              </w:rPr>
              <w:t>х</w:t>
            </w:r>
          </w:p>
        </w:tc>
      </w:tr>
      <w:tr w14:paraId="4EF24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3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83F1A">
            <w:pPr>
              <w:rPr>
                <w:lang w:eastAsia="en-US"/>
              </w:rPr>
            </w:pPr>
            <w:r>
              <w:rPr>
                <w:lang w:eastAsia="en-US"/>
              </w:rPr>
              <w:t>иные источники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58D0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92B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8F3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621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670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A68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</w:t>
            </w:r>
          </w:p>
        </w:tc>
      </w:tr>
    </w:tbl>
    <w:p w14:paraId="427924A3">
      <w:pPr>
        <w:jc w:val="center"/>
        <w:rPr>
          <w:b/>
          <w:sz w:val="28"/>
          <w:szCs w:val="28"/>
        </w:rPr>
      </w:pPr>
    </w:p>
    <w:p w14:paraId="2E3713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V</w:t>
      </w:r>
      <w:r>
        <w:rPr>
          <w:b/>
          <w:sz w:val="28"/>
          <w:szCs w:val="28"/>
          <w:lang w:val="en-US"/>
        </w:rPr>
        <w:t>I</w:t>
      </w:r>
    </w:p>
    <w:p w14:paraId="45FF9B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 реализации муниципальной программы</w:t>
      </w:r>
    </w:p>
    <w:p w14:paraId="41C541A7">
      <w:pPr>
        <w:jc w:val="center"/>
        <w:rPr>
          <w:b/>
          <w:sz w:val="28"/>
          <w:szCs w:val="28"/>
        </w:rPr>
      </w:pPr>
    </w:p>
    <w:p w14:paraId="0F68B851">
      <w:pPr>
        <w:jc w:val="center"/>
        <w:rPr>
          <w:b/>
          <w:sz w:val="28"/>
          <w:szCs w:val="28"/>
        </w:rPr>
      </w:pPr>
    </w:p>
    <w:p w14:paraId="31A51B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результате реализации муниципальной программы «Противодействие терроризму и его идеологии на территории Калининского муниципального округа Тверской  области на</w:t>
      </w:r>
      <w:r>
        <w:rPr>
          <w:color w:val="000000"/>
          <w:sz w:val="28"/>
          <w:szCs w:val="28"/>
        </w:rPr>
        <w:t xml:space="preserve"> 2025-2030 годы</w:t>
      </w:r>
      <w:r>
        <w:rPr>
          <w:sz w:val="28"/>
          <w:szCs w:val="28"/>
        </w:rPr>
        <w:t>» ожидается достижение следующих целевых показателей:</w:t>
      </w:r>
    </w:p>
    <w:p w14:paraId="7A8E5D7A">
      <w:pPr>
        <w:pStyle w:val="86"/>
        <w:shd w:val="clear" w:color="auto" w:fill="FFFFFF"/>
        <w:spacing w:before="0" w:beforeAutospacing="0" w:after="0" w:afterAutospacing="0"/>
        <w:jc w:val="both"/>
        <w:rPr>
          <w:rStyle w:val="87"/>
          <w:sz w:val="28"/>
          <w:szCs w:val="28"/>
        </w:rPr>
      </w:pPr>
      <w:r>
        <w:rPr>
          <w:sz w:val="28"/>
          <w:szCs w:val="28"/>
        </w:rPr>
        <w:t xml:space="preserve">        - </w:t>
      </w:r>
      <w:r>
        <w:rPr>
          <w:rStyle w:val="87"/>
          <w:sz w:val="28"/>
          <w:szCs w:val="28"/>
        </w:rPr>
        <w:t>доля участия учреждений культуры и образовательных организаций в мероприятиях противодействия идеологии терроризма в Калининском муниципальном округе - 100%.</w:t>
      </w:r>
    </w:p>
    <w:p w14:paraId="7EB72A40">
      <w:pPr>
        <w:pStyle w:val="86"/>
        <w:shd w:val="clear" w:color="auto" w:fill="FFFFFF"/>
        <w:spacing w:before="0" w:beforeAutospacing="0" w:after="0" w:afterAutospacing="0"/>
        <w:ind w:firstLine="708"/>
        <w:jc w:val="both"/>
        <w:rPr>
          <w:rStyle w:val="87"/>
          <w:sz w:val="28"/>
          <w:szCs w:val="28"/>
        </w:rPr>
      </w:pPr>
      <w:r>
        <w:rPr>
          <w:rStyle w:val="87"/>
          <w:sz w:val="28"/>
          <w:szCs w:val="28"/>
        </w:rPr>
        <w:t xml:space="preserve">- </w:t>
      </w:r>
      <w:r>
        <w:rPr>
          <w:rStyle w:val="87"/>
          <w:sz w:val="28"/>
          <w:szCs w:val="28"/>
          <w:lang w:val="ru-RU"/>
        </w:rPr>
        <w:t>количество</w:t>
      </w:r>
      <w:r>
        <w:rPr>
          <w:rStyle w:val="87"/>
          <w:rFonts w:hint="default"/>
          <w:sz w:val="28"/>
          <w:szCs w:val="28"/>
          <w:lang w:val="ru-RU"/>
        </w:rPr>
        <w:t xml:space="preserve"> учашихся образовательных учреждений в возрасте 14-17 лет, принявших участие в мероприятиях по данной программе</w:t>
      </w:r>
      <w:r>
        <w:rPr>
          <w:rStyle w:val="87"/>
          <w:sz w:val="28"/>
          <w:szCs w:val="28"/>
        </w:rPr>
        <w:t xml:space="preserve"> - </w:t>
      </w:r>
      <w:r>
        <w:rPr>
          <w:rStyle w:val="87"/>
          <w:rFonts w:hint="default"/>
          <w:sz w:val="28"/>
          <w:szCs w:val="28"/>
          <w:lang w:val="ru-RU"/>
        </w:rPr>
        <w:t>950</w:t>
      </w:r>
      <w:r>
        <w:rPr>
          <w:rStyle w:val="87"/>
          <w:sz w:val="28"/>
          <w:szCs w:val="28"/>
        </w:rPr>
        <w:t>.</w:t>
      </w:r>
    </w:p>
    <w:p w14:paraId="718DD708">
      <w:pPr>
        <w:ind w:firstLine="708"/>
        <w:jc w:val="both"/>
        <w:rPr>
          <w:sz w:val="28"/>
          <w:szCs w:val="28"/>
        </w:rPr>
      </w:pPr>
      <w:r>
        <w:rPr>
          <w:rStyle w:val="87"/>
          <w:sz w:val="28"/>
          <w:szCs w:val="28"/>
        </w:rPr>
        <w:t xml:space="preserve"> </w:t>
      </w:r>
    </w:p>
    <w:p w14:paraId="30A2866C">
      <w:pPr>
        <w:rPr>
          <w:b/>
          <w:sz w:val="28"/>
          <w:szCs w:val="28"/>
        </w:rPr>
        <w:sectPr>
          <w:pgSz w:w="11906" w:h="16838"/>
          <w:pgMar w:top="1134" w:right="850" w:bottom="1135" w:left="1701" w:header="708" w:footer="708" w:gutter="0"/>
          <w:pgNumType w:start="0"/>
          <w:cols w:space="708" w:num="1"/>
          <w:titlePg/>
          <w:docGrid w:linePitch="360" w:charSpace="0"/>
        </w:sectPr>
      </w:pPr>
    </w:p>
    <w:tbl>
      <w:tblPr>
        <w:tblStyle w:val="3"/>
        <w:tblW w:w="1501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3879"/>
        <w:gridCol w:w="1418"/>
        <w:gridCol w:w="1134"/>
        <w:gridCol w:w="1134"/>
        <w:gridCol w:w="1134"/>
        <w:gridCol w:w="1134"/>
        <w:gridCol w:w="2693"/>
        <w:gridCol w:w="1960"/>
      </w:tblGrid>
      <w:tr w14:paraId="75F27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CEB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59A1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AFA8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141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FE71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AEC6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9D3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71B5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C7921">
            <w:pPr>
              <w:rPr>
                <w:rFonts w:ascii="Calibri" w:hAnsi="Calibri"/>
                <w:color w:val="000000"/>
              </w:rPr>
            </w:pPr>
          </w:p>
        </w:tc>
      </w:tr>
    </w:tbl>
    <w:p w14:paraId="77A2ABD4">
      <w:pPr>
        <w:rPr>
          <w:sz w:val="16"/>
          <w:szCs w:val="16"/>
        </w:rPr>
      </w:pPr>
    </w:p>
    <w:p w14:paraId="3D1768EE">
      <w:pPr>
        <w:jc w:val="both"/>
        <w:rPr>
          <w:sz w:val="16"/>
          <w:szCs w:val="16"/>
        </w:rPr>
      </w:pPr>
    </w:p>
    <w:p w14:paraId="0BBC4FFF">
      <w:pPr>
        <w:jc w:val="both"/>
        <w:rPr>
          <w:sz w:val="16"/>
          <w:szCs w:val="16"/>
        </w:rPr>
      </w:pPr>
    </w:p>
    <w:p w14:paraId="4E3FAD26">
      <w:pPr>
        <w:jc w:val="both"/>
        <w:rPr>
          <w:sz w:val="16"/>
          <w:szCs w:val="16"/>
        </w:rPr>
      </w:pPr>
    </w:p>
    <w:p w14:paraId="5E276A50">
      <w:pPr>
        <w:jc w:val="both"/>
        <w:rPr>
          <w:sz w:val="16"/>
          <w:szCs w:val="16"/>
        </w:rPr>
      </w:pPr>
    </w:p>
    <w:p w14:paraId="78D8A2A3">
      <w:pPr>
        <w:jc w:val="both"/>
        <w:rPr>
          <w:sz w:val="16"/>
          <w:szCs w:val="16"/>
        </w:rPr>
      </w:pPr>
    </w:p>
    <w:p w14:paraId="0664ABA6">
      <w:pPr>
        <w:jc w:val="both"/>
        <w:rPr>
          <w:sz w:val="16"/>
          <w:szCs w:val="16"/>
        </w:rPr>
      </w:pPr>
    </w:p>
    <w:p w14:paraId="5FBCB550">
      <w:pPr>
        <w:jc w:val="both"/>
        <w:rPr>
          <w:sz w:val="16"/>
          <w:szCs w:val="16"/>
        </w:rPr>
      </w:pPr>
    </w:p>
    <w:p w14:paraId="53971979">
      <w:pPr>
        <w:jc w:val="both"/>
        <w:rPr>
          <w:sz w:val="16"/>
          <w:szCs w:val="16"/>
        </w:rPr>
      </w:pPr>
    </w:p>
    <w:p w14:paraId="1C1E584C">
      <w:pPr>
        <w:jc w:val="both"/>
        <w:rPr>
          <w:sz w:val="16"/>
          <w:szCs w:val="16"/>
        </w:rPr>
      </w:pPr>
    </w:p>
    <w:tbl>
      <w:tblPr>
        <w:tblStyle w:val="3"/>
        <w:tblW w:w="27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</w:tblGrid>
      <w:tr w14:paraId="53300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27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D0744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</w:p>
        </w:tc>
      </w:tr>
      <w:tr w14:paraId="1A460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27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2DB8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</w:p>
        </w:tc>
      </w:tr>
    </w:tbl>
    <w:p w14:paraId="491F0280"/>
    <w:sectPr>
      <w:pgSz w:w="16838" w:h="11906" w:orient="landscape"/>
      <w:pgMar w:top="1701" w:right="1134" w:bottom="851" w:left="1134" w:header="680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9A0DED"/>
    <w:multiLevelType w:val="singleLevel"/>
    <w:tmpl w:val="959A0DE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626A4E7"/>
    <w:multiLevelType w:val="singleLevel"/>
    <w:tmpl w:val="D626A4E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0"/>
  <w:bordersDoNotSurroundFooter w:val="0"/>
  <w:documentProtection w:enforcement="0"/>
  <w:defaultTabStop w:val="708"/>
  <w:drawingGridHorizontalSpacing w:val="1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D97278"/>
    <w:rsid w:val="000117AF"/>
    <w:rsid w:val="00017E89"/>
    <w:rsid w:val="00021EA9"/>
    <w:rsid w:val="000270DA"/>
    <w:rsid w:val="000275CC"/>
    <w:rsid w:val="0002780B"/>
    <w:rsid w:val="00032DCB"/>
    <w:rsid w:val="000360C4"/>
    <w:rsid w:val="00044E00"/>
    <w:rsid w:val="00045133"/>
    <w:rsid w:val="00047DFA"/>
    <w:rsid w:val="00047F31"/>
    <w:rsid w:val="00056767"/>
    <w:rsid w:val="00057A59"/>
    <w:rsid w:val="00064DE7"/>
    <w:rsid w:val="00065B74"/>
    <w:rsid w:val="00067DA1"/>
    <w:rsid w:val="000737A0"/>
    <w:rsid w:val="00073B96"/>
    <w:rsid w:val="0007511F"/>
    <w:rsid w:val="000769BC"/>
    <w:rsid w:val="00092A58"/>
    <w:rsid w:val="00093549"/>
    <w:rsid w:val="000977F7"/>
    <w:rsid w:val="00097DB3"/>
    <w:rsid w:val="000A354D"/>
    <w:rsid w:val="000A4BDC"/>
    <w:rsid w:val="000A67A8"/>
    <w:rsid w:val="000A78D2"/>
    <w:rsid w:val="000B16B4"/>
    <w:rsid w:val="000B1836"/>
    <w:rsid w:val="000B29AD"/>
    <w:rsid w:val="000B533B"/>
    <w:rsid w:val="000B74C0"/>
    <w:rsid w:val="000C33E8"/>
    <w:rsid w:val="000C713B"/>
    <w:rsid w:val="000D03BE"/>
    <w:rsid w:val="000D0D84"/>
    <w:rsid w:val="000D1542"/>
    <w:rsid w:val="000D15DE"/>
    <w:rsid w:val="000D3685"/>
    <w:rsid w:val="000D43CF"/>
    <w:rsid w:val="000D5035"/>
    <w:rsid w:val="000D6367"/>
    <w:rsid w:val="000D65D8"/>
    <w:rsid w:val="000E41A3"/>
    <w:rsid w:val="000E79DA"/>
    <w:rsid w:val="000F2CD7"/>
    <w:rsid w:val="000F3D85"/>
    <w:rsid w:val="000F7E46"/>
    <w:rsid w:val="0010061D"/>
    <w:rsid w:val="00102A79"/>
    <w:rsid w:val="00103E4A"/>
    <w:rsid w:val="0010740F"/>
    <w:rsid w:val="001104CA"/>
    <w:rsid w:val="001152D2"/>
    <w:rsid w:val="00116CBF"/>
    <w:rsid w:val="0012267F"/>
    <w:rsid w:val="00124771"/>
    <w:rsid w:val="00127CF7"/>
    <w:rsid w:val="00132EA6"/>
    <w:rsid w:val="001378CA"/>
    <w:rsid w:val="00144349"/>
    <w:rsid w:val="00144D22"/>
    <w:rsid w:val="00145723"/>
    <w:rsid w:val="00152D54"/>
    <w:rsid w:val="00155103"/>
    <w:rsid w:val="001706DC"/>
    <w:rsid w:val="00171F9F"/>
    <w:rsid w:val="00176938"/>
    <w:rsid w:val="001809B2"/>
    <w:rsid w:val="00180B3D"/>
    <w:rsid w:val="00181C0E"/>
    <w:rsid w:val="00185B37"/>
    <w:rsid w:val="00185DD8"/>
    <w:rsid w:val="00187EBF"/>
    <w:rsid w:val="0019003A"/>
    <w:rsid w:val="00191FB7"/>
    <w:rsid w:val="0019255F"/>
    <w:rsid w:val="00194D14"/>
    <w:rsid w:val="001977E8"/>
    <w:rsid w:val="001A0E41"/>
    <w:rsid w:val="001A107D"/>
    <w:rsid w:val="001A158C"/>
    <w:rsid w:val="001B5F3A"/>
    <w:rsid w:val="001B64F9"/>
    <w:rsid w:val="001C11BD"/>
    <w:rsid w:val="001C16DF"/>
    <w:rsid w:val="001C1C48"/>
    <w:rsid w:val="001D4873"/>
    <w:rsid w:val="001E0442"/>
    <w:rsid w:val="001E3DE0"/>
    <w:rsid w:val="001E538F"/>
    <w:rsid w:val="001E7DD4"/>
    <w:rsid w:val="001F46C5"/>
    <w:rsid w:val="001F72F3"/>
    <w:rsid w:val="00202005"/>
    <w:rsid w:val="00202ED3"/>
    <w:rsid w:val="00203BB0"/>
    <w:rsid w:val="002053D5"/>
    <w:rsid w:val="0021413C"/>
    <w:rsid w:val="00227265"/>
    <w:rsid w:val="00230A03"/>
    <w:rsid w:val="00230AEF"/>
    <w:rsid w:val="00230AFC"/>
    <w:rsid w:val="00232433"/>
    <w:rsid w:val="00233279"/>
    <w:rsid w:val="00241E2A"/>
    <w:rsid w:val="0025318A"/>
    <w:rsid w:val="00254E06"/>
    <w:rsid w:val="00261C3B"/>
    <w:rsid w:val="00261E90"/>
    <w:rsid w:val="00263C58"/>
    <w:rsid w:val="00266C1F"/>
    <w:rsid w:val="00267373"/>
    <w:rsid w:val="0027078F"/>
    <w:rsid w:val="002710B6"/>
    <w:rsid w:val="00276539"/>
    <w:rsid w:val="00280B1E"/>
    <w:rsid w:val="00280CBB"/>
    <w:rsid w:val="002870CF"/>
    <w:rsid w:val="00291714"/>
    <w:rsid w:val="002939D8"/>
    <w:rsid w:val="002A76FA"/>
    <w:rsid w:val="002A7A85"/>
    <w:rsid w:val="002B1177"/>
    <w:rsid w:val="002B14B5"/>
    <w:rsid w:val="002B3322"/>
    <w:rsid w:val="002B4157"/>
    <w:rsid w:val="002B73B5"/>
    <w:rsid w:val="002C0B74"/>
    <w:rsid w:val="002C4E5A"/>
    <w:rsid w:val="002C5F36"/>
    <w:rsid w:val="002D2EB1"/>
    <w:rsid w:val="002D341F"/>
    <w:rsid w:val="002D3C40"/>
    <w:rsid w:val="002D4DBE"/>
    <w:rsid w:val="002D685D"/>
    <w:rsid w:val="002D71E1"/>
    <w:rsid w:val="002E0B98"/>
    <w:rsid w:val="002E2B51"/>
    <w:rsid w:val="002E3CA0"/>
    <w:rsid w:val="002E44A7"/>
    <w:rsid w:val="002E5AC2"/>
    <w:rsid w:val="002E5C16"/>
    <w:rsid w:val="002E7F57"/>
    <w:rsid w:val="002F086F"/>
    <w:rsid w:val="002F0C2C"/>
    <w:rsid w:val="002F4F57"/>
    <w:rsid w:val="002F6632"/>
    <w:rsid w:val="0030385B"/>
    <w:rsid w:val="00310ACD"/>
    <w:rsid w:val="00313886"/>
    <w:rsid w:val="00320690"/>
    <w:rsid w:val="00323EF6"/>
    <w:rsid w:val="00330483"/>
    <w:rsid w:val="00331A18"/>
    <w:rsid w:val="00332B14"/>
    <w:rsid w:val="0033622D"/>
    <w:rsid w:val="0033731E"/>
    <w:rsid w:val="0034006C"/>
    <w:rsid w:val="00346DA0"/>
    <w:rsid w:val="00347FC7"/>
    <w:rsid w:val="003537C0"/>
    <w:rsid w:val="003537D5"/>
    <w:rsid w:val="00353E29"/>
    <w:rsid w:val="00354B4F"/>
    <w:rsid w:val="00354F8B"/>
    <w:rsid w:val="00356803"/>
    <w:rsid w:val="00361A17"/>
    <w:rsid w:val="00373733"/>
    <w:rsid w:val="00374E4D"/>
    <w:rsid w:val="00377EFF"/>
    <w:rsid w:val="003832EF"/>
    <w:rsid w:val="003864AE"/>
    <w:rsid w:val="00386D7C"/>
    <w:rsid w:val="00391075"/>
    <w:rsid w:val="00391CE0"/>
    <w:rsid w:val="00391E4F"/>
    <w:rsid w:val="003A26B8"/>
    <w:rsid w:val="003B46BD"/>
    <w:rsid w:val="003B511D"/>
    <w:rsid w:val="003B5F2F"/>
    <w:rsid w:val="003B5F7A"/>
    <w:rsid w:val="003C0BA3"/>
    <w:rsid w:val="003C3BBA"/>
    <w:rsid w:val="003D0CD7"/>
    <w:rsid w:val="003D1C11"/>
    <w:rsid w:val="003E0D4A"/>
    <w:rsid w:val="003E1822"/>
    <w:rsid w:val="003E3D4E"/>
    <w:rsid w:val="003E61B0"/>
    <w:rsid w:val="003E6BAF"/>
    <w:rsid w:val="003E78A4"/>
    <w:rsid w:val="003F06CF"/>
    <w:rsid w:val="003F0A76"/>
    <w:rsid w:val="003F0CDF"/>
    <w:rsid w:val="003F7875"/>
    <w:rsid w:val="004004E1"/>
    <w:rsid w:val="004016C1"/>
    <w:rsid w:val="004017C2"/>
    <w:rsid w:val="00401C25"/>
    <w:rsid w:val="0040335C"/>
    <w:rsid w:val="00405E4B"/>
    <w:rsid w:val="00405F7F"/>
    <w:rsid w:val="004075AF"/>
    <w:rsid w:val="004117D6"/>
    <w:rsid w:val="00413287"/>
    <w:rsid w:val="0041566A"/>
    <w:rsid w:val="00416C35"/>
    <w:rsid w:val="00417323"/>
    <w:rsid w:val="00420CD9"/>
    <w:rsid w:val="0042148F"/>
    <w:rsid w:val="004266D7"/>
    <w:rsid w:val="00430DCE"/>
    <w:rsid w:val="004327AC"/>
    <w:rsid w:val="0044273C"/>
    <w:rsid w:val="004439C5"/>
    <w:rsid w:val="00444D59"/>
    <w:rsid w:val="0045132F"/>
    <w:rsid w:val="0045693B"/>
    <w:rsid w:val="00462591"/>
    <w:rsid w:val="00462B44"/>
    <w:rsid w:val="0046458B"/>
    <w:rsid w:val="004660EF"/>
    <w:rsid w:val="00471AA9"/>
    <w:rsid w:val="00476FC3"/>
    <w:rsid w:val="00480746"/>
    <w:rsid w:val="0048176D"/>
    <w:rsid w:val="00482BEA"/>
    <w:rsid w:val="0048323F"/>
    <w:rsid w:val="004834EE"/>
    <w:rsid w:val="0049118E"/>
    <w:rsid w:val="004972E9"/>
    <w:rsid w:val="004A34FC"/>
    <w:rsid w:val="004A683E"/>
    <w:rsid w:val="004B0B33"/>
    <w:rsid w:val="004B3BA2"/>
    <w:rsid w:val="004B5347"/>
    <w:rsid w:val="004B737A"/>
    <w:rsid w:val="004C312C"/>
    <w:rsid w:val="004D1617"/>
    <w:rsid w:val="004D20A8"/>
    <w:rsid w:val="004D3961"/>
    <w:rsid w:val="004D4718"/>
    <w:rsid w:val="004E1AA0"/>
    <w:rsid w:val="004E5629"/>
    <w:rsid w:val="004F0762"/>
    <w:rsid w:val="004F15D0"/>
    <w:rsid w:val="004F4F3D"/>
    <w:rsid w:val="004F71AD"/>
    <w:rsid w:val="00505376"/>
    <w:rsid w:val="00505E7C"/>
    <w:rsid w:val="00510421"/>
    <w:rsid w:val="005128A0"/>
    <w:rsid w:val="005131E6"/>
    <w:rsid w:val="00527B9D"/>
    <w:rsid w:val="00531F6B"/>
    <w:rsid w:val="00533A25"/>
    <w:rsid w:val="00534C0F"/>
    <w:rsid w:val="00534D78"/>
    <w:rsid w:val="005446B5"/>
    <w:rsid w:val="00544930"/>
    <w:rsid w:val="005471A3"/>
    <w:rsid w:val="005502B9"/>
    <w:rsid w:val="00551CA0"/>
    <w:rsid w:val="005524EA"/>
    <w:rsid w:val="005543AB"/>
    <w:rsid w:val="005566A2"/>
    <w:rsid w:val="00562871"/>
    <w:rsid w:val="00566689"/>
    <w:rsid w:val="005701C7"/>
    <w:rsid w:val="00570445"/>
    <w:rsid w:val="00570B96"/>
    <w:rsid w:val="00570E2A"/>
    <w:rsid w:val="005724CD"/>
    <w:rsid w:val="005764E0"/>
    <w:rsid w:val="00583D2C"/>
    <w:rsid w:val="005944FB"/>
    <w:rsid w:val="005971F1"/>
    <w:rsid w:val="005A0916"/>
    <w:rsid w:val="005B0720"/>
    <w:rsid w:val="005C2DAF"/>
    <w:rsid w:val="005D03F6"/>
    <w:rsid w:val="005D256B"/>
    <w:rsid w:val="005D5FE2"/>
    <w:rsid w:val="005F419C"/>
    <w:rsid w:val="005F694F"/>
    <w:rsid w:val="005F6CE9"/>
    <w:rsid w:val="00605D81"/>
    <w:rsid w:val="00612105"/>
    <w:rsid w:val="00622947"/>
    <w:rsid w:val="0062356D"/>
    <w:rsid w:val="0062668D"/>
    <w:rsid w:val="00655265"/>
    <w:rsid w:val="00655B25"/>
    <w:rsid w:val="00656D6D"/>
    <w:rsid w:val="00661EB6"/>
    <w:rsid w:val="00664745"/>
    <w:rsid w:val="00664EC6"/>
    <w:rsid w:val="006652B5"/>
    <w:rsid w:val="006700B7"/>
    <w:rsid w:val="0067561B"/>
    <w:rsid w:val="00675D7E"/>
    <w:rsid w:val="00684088"/>
    <w:rsid w:val="00690E2C"/>
    <w:rsid w:val="00692944"/>
    <w:rsid w:val="0069512A"/>
    <w:rsid w:val="006A22C1"/>
    <w:rsid w:val="006A4BDC"/>
    <w:rsid w:val="006A5D38"/>
    <w:rsid w:val="006B39E9"/>
    <w:rsid w:val="006C0D3E"/>
    <w:rsid w:val="006C5A8A"/>
    <w:rsid w:val="006D0B01"/>
    <w:rsid w:val="006D72C7"/>
    <w:rsid w:val="006F431B"/>
    <w:rsid w:val="006F50F9"/>
    <w:rsid w:val="006F6467"/>
    <w:rsid w:val="006F7779"/>
    <w:rsid w:val="006F7939"/>
    <w:rsid w:val="007011E2"/>
    <w:rsid w:val="007015DF"/>
    <w:rsid w:val="007064E0"/>
    <w:rsid w:val="00706CF2"/>
    <w:rsid w:val="007122E5"/>
    <w:rsid w:val="007150C4"/>
    <w:rsid w:val="007171D5"/>
    <w:rsid w:val="007209E3"/>
    <w:rsid w:val="00724AAB"/>
    <w:rsid w:val="00734C0A"/>
    <w:rsid w:val="00734FB3"/>
    <w:rsid w:val="007359EF"/>
    <w:rsid w:val="00743B18"/>
    <w:rsid w:val="007506E9"/>
    <w:rsid w:val="00752E0F"/>
    <w:rsid w:val="00754678"/>
    <w:rsid w:val="00756CCF"/>
    <w:rsid w:val="00761680"/>
    <w:rsid w:val="00762F3E"/>
    <w:rsid w:val="007643B7"/>
    <w:rsid w:val="007729E8"/>
    <w:rsid w:val="00775666"/>
    <w:rsid w:val="007766D0"/>
    <w:rsid w:val="0077686A"/>
    <w:rsid w:val="00780F45"/>
    <w:rsid w:val="00783971"/>
    <w:rsid w:val="00785A40"/>
    <w:rsid w:val="0078623D"/>
    <w:rsid w:val="00790125"/>
    <w:rsid w:val="0079459D"/>
    <w:rsid w:val="00795C02"/>
    <w:rsid w:val="00796FF8"/>
    <w:rsid w:val="007971D4"/>
    <w:rsid w:val="007A0768"/>
    <w:rsid w:val="007A2DEA"/>
    <w:rsid w:val="007A5501"/>
    <w:rsid w:val="007A5A84"/>
    <w:rsid w:val="007A7797"/>
    <w:rsid w:val="007A78B4"/>
    <w:rsid w:val="007B3788"/>
    <w:rsid w:val="007B46D0"/>
    <w:rsid w:val="007B47AA"/>
    <w:rsid w:val="007C0177"/>
    <w:rsid w:val="007C17FC"/>
    <w:rsid w:val="007C6DAA"/>
    <w:rsid w:val="007D445C"/>
    <w:rsid w:val="007D457E"/>
    <w:rsid w:val="007D5596"/>
    <w:rsid w:val="007D645B"/>
    <w:rsid w:val="007E0B59"/>
    <w:rsid w:val="007E5A16"/>
    <w:rsid w:val="007E7AA5"/>
    <w:rsid w:val="007E7F97"/>
    <w:rsid w:val="007F0D34"/>
    <w:rsid w:val="007F5F13"/>
    <w:rsid w:val="00801DD5"/>
    <w:rsid w:val="00804436"/>
    <w:rsid w:val="00805EFD"/>
    <w:rsid w:val="00806241"/>
    <w:rsid w:val="0081174F"/>
    <w:rsid w:val="00811E88"/>
    <w:rsid w:val="00812175"/>
    <w:rsid w:val="00815FC1"/>
    <w:rsid w:val="00823D86"/>
    <w:rsid w:val="008261A7"/>
    <w:rsid w:val="008267DF"/>
    <w:rsid w:val="00826EA6"/>
    <w:rsid w:val="0083497C"/>
    <w:rsid w:val="00834FE6"/>
    <w:rsid w:val="00836B2E"/>
    <w:rsid w:val="008370F7"/>
    <w:rsid w:val="00845C5B"/>
    <w:rsid w:val="00846AD2"/>
    <w:rsid w:val="00850929"/>
    <w:rsid w:val="0085379B"/>
    <w:rsid w:val="00854470"/>
    <w:rsid w:val="00865460"/>
    <w:rsid w:val="00866E52"/>
    <w:rsid w:val="00873348"/>
    <w:rsid w:val="00874579"/>
    <w:rsid w:val="00875AA4"/>
    <w:rsid w:val="00876491"/>
    <w:rsid w:val="008768A4"/>
    <w:rsid w:val="00877186"/>
    <w:rsid w:val="00881907"/>
    <w:rsid w:val="00884433"/>
    <w:rsid w:val="00884F65"/>
    <w:rsid w:val="00885983"/>
    <w:rsid w:val="0089192F"/>
    <w:rsid w:val="008965E2"/>
    <w:rsid w:val="008966FE"/>
    <w:rsid w:val="008A0D25"/>
    <w:rsid w:val="008A6A38"/>
    <w:rsid w:val="008B1E2B"/>
    <w:rsid w:val="008B4091"/>
    <w:rsid w:val="008B6886"/>
    <w:rsid w:val="008C384F"/>
    <w:rsid w:val="008C41CE"/>
    <w:rsid w:val="008D4C6F"/>
    <w:rsid w:val="008E0D93"/>
    <w:rsid w:val="008E3350"/>
    <w:rsid w:val="008E5380"/>
    <w:rsid w:val="008E7AFF"/>
    <w:rsid w:val="008F04CE"/>
    <w:rsid w:val="008F2B5B"/>
    <w:rsid w:val="008F3642"/>
    <w:rsid w:val="0090059A"/>
    <w:rsid w:val="00906906"/>
    <w:rsid w:val="009112DC"/>
    <w:rsid w:val="00912CD5"/>
    <w:rsid w:val="00912E54"/>
    <w:rsid w:val="00922737"/>
    <w:rsid w:val="00923432"/>
    <w:rsid w:val="00924980"/>
    <w:rsid w:val="00925918"/>
    <w:rsid w:val="00927280"/>
    <w:rsid w:val="00934B96"/>
    <w:rsid w:val="009374DB"/>
    <w:rsid w:val="00940D52"/>
    <w:rsid w:val="0094559D"/>
    <w:rsid w:val="00954175"/>
    <w:rsid w:val="00955BD7"/>
    <w:rsid w:val="009573B3"/>
    <w:rsid w:val="00973606"/>
    <w:rsid w:val="009767B9"/>
    <w:rsid w:val="00980AA7"/>
    <w:rsid w:val="00981F5D"/>
    <w:rsid w:val="009854F2"/>
    <w:rsid w:val="00995C08"/>
    <w:rsid w:val="009A1048"/>
    <w:rsid w:val="009A42E3"/>
    <w:rsid w:val="009A4DD1"/>
    <w:rsid w:val="009A6C29"/>
    <w:rsid w:val="009A6F0C"/>
    <w:rsid w:val="009B6093"/>
    <w:rsid w:val="009B6920"/>
    <w:rsid w:val="009C1A78"/>
    <w:rsid w:val="009C1CA6"/>
    <w:rsid w:val="009C1DE9"/>
    <w:rsid w:val="009C7503"/>
    <w:rsid w:val="009D20E5"/>
    <w:rsid w:val="009D28D0"/>
    <w:rsid w:val="009E2CD0"/>
    <w:rsid w:val="009E35E5"/>
    <w:rsid w:val="009E3DBE"/>
    <w:rsid w:val="009F20E6"/>
    <w:rsid w:val="009F26ED"/>
    <w:rsid w:val="009F363B"/>
    <w:rsid w:val="00A0221C"/>
    <w:rsid w:val="00A030D2"/>
    <w:rsid w:val="00A10A08"/>
    <w:rsid w:val="00A14E57"/>
    <w:rsid w:val="00A15A61"/>
    <w:rsid w:val="00A16D0F"/>
    <w:rsid w:val="00A21EE0"/>
    <w:rsid w:val="00A23AC0"/>
    <w:rsid w:val="00A24037"/>
    <w:rsid w:val="00A2554C"/>
    <w:rsid w:val="00A3182E"/>
    <w:rsid w:val="00A35ACA"/>
    <w:rsid w:val="00A37B49"/>
    <w:rsid w:val="00A41881"/>
    <w:rsid w:val="00A443F8"/>
    <w:rsid w:val="00A45D38"/>
    <w:rsid w:val="00A45F5B"/>
    <w:rsid w:val="00A46FD3"/>
    <w:rsid w:val="00A51C5A"/>
    <w:rsid w:val="00A52647"/>
    <w:rsid w:val="00A531E1"/>
    <w:rsid w:val="00A55033"/>
    <w:rsid w:val="00A60465"/>
    <w:rsid w:val="00A6195C"/>
    <w:rsid w:val="00A658CB"/>
    <w:rsid w:val="00A67C14"/>
    <w:rsid w:val="00A707CF"/>
    <w:rsid w:val="00A709A4"/>
    <w:rsid w:val="00A71A6A"/>
    <w:rsid w:val="00A730D3"/>
    <w:rsid w:val="00A740A0"/>
    <w:rsid w:val="00A74292"/>
    <w:rsid w:val="00A759E3"/>
    <w:rsid w:val="00A7616F"/>
    <w:rsid w:val="00A76EE1"/>
    <w:rsid w:val="00A82B43"/>
    <w:rsid w:val="00A95DBD"/>
    <w:rsid w:val="00AA215F"/>
    <w:rsid w:val="00AA3A38"/>
    <w:rsid w:val="00AA628F"/>
    <w:rsid w:val="00AB292D"/>
    <w:rsid w:val="00AB402B"/>
    <w:rsid w:val="00AC1A0E"/>
    <w:rsid w:val="00AC6950"/>
    <w:rsid w:val="00AD0EBB"/>
    <w:rsid w:val="00AD1540"/>
    <w:rsid w:val="00AD5195"/>
    <w:rsid w:val="00AD73D4"/>
    <w:rsid w:val="00AD773F"/>
    <w:rsid w:val="00AE080D"/>
    <w:rsid w:val="00AE1A32"/>
    <w:rsid w:val="00AE25C1"/>
    <w:rsid w:val="00B00601"/>
    <w:rsid w:val="00B0156E"/>
    <w:rsid w:val="00B027E6"/>
    <w:rsid w:val="00B03501"/>
    <w:rsid w:val="00B05144"/>
    <w:rsid w:val="00B05758"/>
    <w:rsid w:val="00B1096E"/>
    <w:rsid w:val="00B27283"/>
    <w:rsid w:val="00B30BEE"/>
    <w:rsid w:val="00B31632"/>
    <w:rsid w:val="00B37482"/>
    <w:rsid w:val="00B42CEC"/>
    <w:rsid w:val="00B43372"/>
    <w:rsid w:val="00B55729"/>
    <w:rsid w:val="00B57DC3"/>
    <w:rsid w:val="00B62F7D"/>
    <w:rsid w:val="00B63B8D"/>
    <w:rsid w:val="00B659B9"/>
    <w:rsid w:val="00B71D5E"/>
    <w:rsid w:val="00B74CAB"/>
    <w:rsid w:val="00B84B38"/>
    <w:rsid w:val="00B85C44"/>
    <w:rsid w:val="00BA2A89"/>
    <w:rsid w:val="00BA3F1D"/>
    <w:rsid w:val="00BA4EDD"/>
    <w:rsid w:val="00BB1499"/>
    <w:rsid w:val="00BB177D"/>
    <w:rsid w:val="00BB2120"/>
    <w:rsid w:val="00BB28FE"/>
    <w:rsid w:val="00BB369A"/>
    <w:rsid w:val="00BB72FC"/>
    <w:rsid w:val="00BC257D"/>
    <w:rsid w:val="00BC3DCE"/>
    <w:rsid w:val="00BC3DED"/>
    <w:rsid w:val="00BC4956"/>
    <w:rsid w:val="00BC7627"/>
    <w:rsid w:val="00BD0B78"/>
    <w:rsid w:val="00BD22B4"/>
    <w:rsid w:val="00BD3CB8"/>
    <w:rsid w:val="00BD6115"/>
    <w:rsid w:val="00BD6B22"/>
    <w:rsid w:val="00BE10A2"/>
    <w:rsid w:val="00BF2FB2"/>
    <w:rsid w:val="00C00AFB"/>
    <w:rsid w:val="00C04444"/>
    <w:rsid w:val="00C06096"/>
    <w:rsid w:val="00C0678C"/>
    <w:rsid w:val="00C0709D"/>
    <w:rsid w:val="00C1109E"/>
    <w:rsid w:val="00C13A8E"/>
    <w:rsid w:val="00C229B1"/>
    <w:rsid w:val="00C23570"/>
    <w:rsid w:val="00C235DB"/>
    <w:rsid w:val="00C25D82"/>
    <w:rsid w:val="00C27906"/>
    <w:rsid w:val="00C47211"/>
    <w:rsid w:val="00C47B28"/>
    <w:rsid w:val="00C537A0"/>
    <w:rsid w:val="00C548E9"/>
    <w:rsid w:val="00C55B06"/>
    <w:rsid w:val="00C563F0"/>
    <w:rsid w:val="00C731DC"/>
    <w:rsid w:val="00C75965"/>
    <w:rsid w:val="00C75EBD"/>
    <w:rsid w:val="00C81379"/>
    <w:rsid w:val="00C8146A"/>
    <w:rsid w:val="00C823DC"/>
    <w:rsid w:val="00C8474D"/>
    <w:rsid w:val="00C86E7D"/>
    <w:rsid w:val="00C87D30"/>
    <w:rsid w:val="00C96F80"/>
    <w:rsid w:val="00CA0874"/>
    <w:rsid w:val="00CA329D"/>
    <w:rsid w:val="00CA5D12"/>
    <w:rsid w:val="00CA74BE"/>
    <w:rsid w:val="00CB0DCA"/>
    <w:rsid w:val="00CB2123"/>
    <w:rsid w:val="00CC4492"/>
    <w:rsid w:val="00CC4593"/>
    <w:rsid w:val="00CC4664"/>
    <w:rsid w:val="00CC7BCB"/>
    <w:rsid w:val="00CD025E"/>
    <w:rsid w:val="00CD09A1"/>
    <w:rsid w:val="00CD272D"/>
    <w:rsid w:val="00CD2D12"/>
    <w:rsid w:val="00CD6991"/>
    <w:rsid w:val="00CD6DB5"/>
    <w:rsid w:val="00CE0AE3"/>
    <w:rsid w:val="00CE5469"/>
    <w:rsid w:val="00CE6177"/>
    <w:rsid w:val="00CE6A2D"/>
    <w:rsid w:val="00CF08AB"/>
    <w:rsid w:val="00CF4FD0"/>
    <w:rsid w:val="00CF7ED5"/>
    <w:rsid w:val="00D00DBB"/>
    <w:rsid w:val="00D02112"/>
    <w:rsid w:val="00D11B0C"/>
    <w:rsid w:val="00D152D8"/>
    <w:rsid w:val="00D16ACB"/>
    <w:rsid w:val="00D16E45"/>
    <w:rsid w:val="00D23C3C"/>
    <w:rsid w:val="00D3040D"/>
    <w:rsid w:val="00D3122F"/>
    <w:rsid w:val="00D40397"/>
    <w:rsid w:val="00D42B1A"/>
    <w:rsid w:val="00D432DD"/>
    <w:rsid w:val="00D439F6"/>
    <w:rsid w:val="00D44D13"/>
    <w:rsid w:val="00D46069"/>
    <w:rsid w:val="00D529E4"/>
    <w:rsid w:val="00D53B39"/>
    <w:rsid w:val="00D5795C"/>
    <w:rsid w:val="00D60633"/>
    <w:rsid w:val="00D61C26"/>
    <w:rsid w:val="00D627F5"/>
    <w:rsid w:val="00D679CB"/>
    <w:rsid w:val="00D73182"/>
    <w:rsid w:val="00D757AD"/>
    <w:rsid w:val="00D763CB"/>
    <w:rsid w:val="00D80F65"/>
    <w:rsid w:val="00D81FC1"/>
    <w:rsid w:val="00D8224E"/>
    <w:rsid w:val="00D8460C"/>
    <w:rsid w:val="00D86E59"/>
    <w:rsid w:val="00D90232"/>
    <w:rsid w:val="00D915BB"/>
    <w:rsid w:val="00D93EF4"/>
    <w:rsid w:val="00D95B31"/>
    <w:rsid w:val="00D96170"/>
    <w:rsid w:val="00D97278"/>
    <w:rsid w:val="00DA14E6"/>
    <w:rsid w:val="00DA280B"/>
    <w:rsid w:val="00DA4587"/>
    <w:rsid w:val="00DA7BD7"/>
    <w:rsid w:val="00DB173A"/>
    <w:rsid w:val="00DB1CBC"/>
    <w:rsid w:val="00DB22B8"/>
    <w:rsid w:val="00DB6629"/>
    <w:rsid w:val="00DB7CB4"/>
    <w:rsid w:val="00DC163B"/>
    <w:rsid w:val="00DC469B"/>
    <w:rsid w:val="00DC5C2A"/>
    <w:rsid w:val="00DD0076"/>
    <w:rsid w:val="00DD54C4"/>
    <w:rsid w:val="00DE464A"/>
    <w:rsid w:val="00DE7FD5"/>
    <w:rsid w:val="00DF5358"/>
    <w:rsid w:val="00DF6EDB"/>
    <w:rsid w:val="00E05102"/>
    <w:rsid w:val="00E05F5A"/>
    <w:rsid w:val="00E07A13"/>
    <w:rsid w:val="00E10E60"/>
    <w:rsid w:val="00E10F40"/>
    <w:rsid w:val="00E1136E"/>
    <w:rsid w:val="00E22021"/>
    <w:rsid w:val="00E26A4B"/>
    <w:rsid w:val="00E31425"/>
    <w:rsid w:val="00E3203D"/>
    <w:rsid w:val="00E3347B"/>
    <w:rsid w:val="00E33609"/>
    <w:rsid w:val="00E35251"/>
    <w:rsid w:val="00E369C8"/>
    <w:rsid w:val="00E36DAB"/>
    <w:rsid w:val="00E43838"/>
    <w:rsid w:val="00E45B4F"/>
    <w:rsid w:val="00E4731E"/>
    <w:rsid w:val="00E54FA5"/>
    <w:rsid w:val="00E579C8"/>
    <w:rsid w:val="00E6006A"/>
    <w:rsid w:val="00E6067C"/>
    <w:rsid w:val="00E63E27"/>
    <w:rsid w:val="00E643AE"/>
    <w:rsid w:val="00E66BD3"/>
    <w:rsid w:val="00E675B7"/>
    <w:rsid w:val="00E70442"/>
    <w:rsid w:val="00E72771"/>
    <w:rsid w:val="00E75184"/>
    <w:rsid w:val="00E76322"/>
    <w:rsid w:val="00E7707B"/>
    <w:rsid w:val="00E811A9"/>
    <w:rsid w:val="00E83EC4"/>
    <w:rsid w:val="00E85E39"/>
    <w:rsid w:val="00E87BD5"/>
    <w:rsid w:val="00E90F05"/>
    <w:rsid w:val="00E91877"/>
    <w:rsid w:val="00E921DD"/>
    <w:rsid w:val="00E95D29"/>
    <w:rsid w:val="00E96E0D"/>
    <w:rsid w:val="00EA43B0"/>
    <w:rsid w:val="00EB3786"/>
    <w:rsid w:val="00ED353B"/>
    <w:rsid w:val="00ED6F68"/>
    <w:rsid w:val="00EE2020"/>
    <w:rsid w:val="00EE3746"/>
    <w:rsid w:val="00EE3C18"/>
    <w:rsid w:val="00EF419F"/>
    <w:rsid w:val="00F04EAC"/>
    <w:rsid w:val="00F0691A"/>
    <w:rsid w:val="00F076FE"/>
    <w:rsid w:val="00F07D6C"/>
    <w:rsid w:val="00F14FCD"/>
    <w:rsid w:val="00F16969"/>
    <w:rsid w:val="00F21261"/>
    <w:rsid w:val="00F25BE5"/>
    <w:rsid w:val="00F3332F"/>
    <w:rsid w:val="00F33663"/>
    <w:rsid w:val="00F34FD2"/>
    <w:rsid w:val="00F43329"/>
    <w:rsid w:val="00F45D4C"/>
    <w:rsid w:val="00F51098"/>
    <w:rsid w:val="00F54BC6"/>
    <w:rsid w:val="00F562B3"/>
    <w:rsid w:val="00F577B0"/>
    <w:rsid w:val="00F61B23"/>
    <w:rsid w:val="00F64A4E"/>
    <w:rsid w:val="00F651C2"/>
    <w:rsid w:val="00F660B2"/>
    <w:rsid w:val="00F666B1"/>
    <w:rsid w:val="00F82C26"/>
    <w:rsid w:val="00F871C0"/>
    <w:rsid w:val="00F90961"/>
    <w:rsid w:val="00F94B4D"/>
    <w:rsid w:val="00FA55CF"/>
    <w:rsid w:val="00FA70AE"/>
    <w:rsid w:val="00FC0C35"/>
    <w:rsid w:val="00FC70DB"/>
    <w:rsid w:val="00FC761F"/>
    <w:rsid w:val="00FC79B0"/>
    <w:rsid w:val="00FD6164"/>
    <w:rsid w:val="00FE1083"/>
    <w:rsid w:val="00FE6876"/>
    <w:rsid w:val="00FF08D8"/>
    <w:rsid w:val="00FF392C"/>
    <w:rsid w:val="00FF411E"/>
    <w:rsid w:val="00FF6748"/>
    <w:rsid w:val="018B1F6C"/>
    <w:rsid w:val="019F3337"/>
    <w:rsid w:val="02156A6E"/>
    <w:rsid w:val="02840131"/>
    <w:rsid w:val="02EC685C"/>
    <w:rsid w:val="03C230FA"/>
    <w:rsid w:val="043C3246"/>
    <w:rsid w:val="09CE0C91"/>
    <w:rsid w:val="0B094001"/>
    <w:rsid w:val="0CF90255"/>
    <w:rsid w:val="0D044068"/>
    <w:rsid w:val="0EC07BC1"/>
    <w:rsid w:val="0F11271D"/>
    <w:rsid w:val="12D07315"/>
    <w:rsid w:val="13474541"/>
    <w:rsid w:val="147B69EE"/>
    <w:rsid w:val="14994C4D"/>
    <w:rsid w:val="14F759D6"/>
    <w:rsid w:val="181E3D52"/>
    <w:rsid w:val="1BE439C8"/>
    <w:rsid w:val="1CC034CB"/>
    <w:rsid w:val="1CDB4C49"/>
    <w:rsid w:val="1E133467"/>
    <w:rsid w:val="1EAB018D"/>
    <w:rsid w:val="20AB4024"/>
    <w:rsid w:val="22E70234"/>
    <w:rsid w:val="24E87C1C"/>
    <w:rsid w:val="254734B9"/>
    <w:rsid w:val="260F767F"/>
    <w:rsid w:val="2B6D7ACB"/>
    <w:rsid w:val="2B97438A"/>
    <w:rsid w:val="2BEE4BA1"/>
    <w:rsid w:val="2C413097"/>
    <w:rsid w:val="2CEE2CA8"/>
    <w:rsid w:val="308F4C3A"/>
    <w:rsid w:val="31570E00"/>
    <w:rsid w:val="31CD7D2B"/>
    <w:rsid w:val="31D22CC8"/>
    <w:rsid w:val="327B32AA"/>
    <w:rsid w:val="33CC1B89"/>
    <w:rsid w:val="359336F3"/>
    <w:rsid w:val="35E26CF6"/>
    <w:rsid w:val="369F304F"/>
    <w:rsid w:val="399B4D9E"/>
    <w:rsid w:val="3A4468FB"/>
    <w:rsid w:val="3A622968"/>
    <w:rsid w:val="3BA7438C"/>
    <w:rsid w:val="3D615EC3"/>
    <w:rsid w:val="3E902EED"/>
    <w:rsid w:val="3FC61BEB"/>
    <w:rsid w:val="3FD62FC5"/>
    <w:rsid w:val="401C17DB"/>
    <w:rsid w:val="40337EDF"/>
    <w:rsid w:val="40387BEA"/>
    <w:rsid w:val="416F1B19"/>
    <w:rsid w:val="418555D8"/>
    <w:rsid w:val="420610DF"/>
    <w:rsid w:val="45EB2706"/>
    <w:rsid w:val="46EF4DF0"/>
    <w:rsid w:val="487D382C"/>
    <w:rsid w:val="49383A30"/>
    <w:rsid w:val="49B27E76"/>
    <w:rsid w:val="4B4E33F9"/>
    <w:rsid w:val="4D166283"/>
    <w:rsid w:val="54757E8F"/>
    <w:rsid w:val="556759BB"/>
    <w:rsid w:val="56850D7E"/>
    <w:rsid w:val="5754231F"/>
    <w:rsid w:val="59D043CE"/>
    <w:rsid w:val="5A0F1650"/>
    <w:rsid w:val="5A23096E"/>
    <w:rsid w:val="5C8C5BE6"/>
    <w:rsid w:val="5D4B5084"/>
    <w:rsid w:val="60B349C5"/>
    <w:rsid w:val="633477F0"/>
    <w:rsid w:val="6409356B"/>
    <w:rsid w:val="641C3ADC"/>
    <w:rsid w:val="64526DA7"/>
    <w:rsid w:val="66EF2B81"/>
    <w:rsid w:val="683E0616"/>
    <w:rsid w:val="68B150D2"/>
    <w:rsid w:val="6A471A80"/>
    <w:rsid w:val="6B31301C"/>
    <w:rsid w:val="6C313A0F"/>
    <w:rsid w:val="6D947DD3"/>
    <w:rsid w:val="6DC73F8B"/>
    <w:rsid w:val="6DF3366F"/>
    <w:rsid w:val="6F59308E"/>
    <w:rsid w:val="703D7D31"/>
    <w:rsid w:val="7060454A"/>
    <w:rsid w:val="71CA07BD"/>
    <w:rsid w:val="71CB6D77"/>
    <w:rsid w:val="72545798"/>
    <w:rsid w:val="73277D28"/>
    <w:rsid w:val="73480FD5"/>
    <w:rsid w:val="73B33B60"/>
    <w:rsid w:val="75231EC7"/>
    <w:rsid w:val="79011392"/>
    <w:rsid w:val="79297B73"/>
    <w:rsid w:val="7A5404F2"/>
    <w:rsid w:val="7A5539B3"/>
    <w:rsid w:val="7B3D4EB9"/>
    <w:rsid w:val="7BC6579F"/>
    <w:rsid w:val="7DCF26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</w:rPr>
  </w:style>
  <w:style w:type="paragraph" w:styleId="5">
    <w:name w:val="Balloon Text"/>
    <w:basedOn w:val="1"/>
    <w:link w:val="15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1"/>
    <w:semiHidden/>
    <w:unhideWhenUsed/>
    <w:qFormat/>
    <w:uiPriority w:val="0"/>
    <w:pPr>
      <w:jc w:val="center"/>
    </w:pPr>
    <w:rPr>
      <w:b/>
      <w:bCs/>
      <w:sz w:val="28"/>
      <w:szCs w:val="28"/>
    </w:rPr>
  </w:style>
  <w:style w:type="paragraph" w:styleId="8">
    <w:name w:val="foot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10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"/>
    <w:basedOn w:val="2"/>
    <w:link w:val="7"/>
    <w:semiHidden/>
    <w:qFormat/>
    <w:uiPriority w:val="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customStyle="1" w:styleId="12">
    <w:name w:val="ConsPlusTitle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lang w:val="ru-RU" w:eastAsia="ru-RU" w:bidi="ar-SA"/>
    </w:rPr>
  </w:style>
  <w:style w:type="character" w:customStyle="1" w:styleId="13">
    <w:name w:val="ConsPlusNormal Знак"/>
    <w:link w:val="14"/>
    <w:qFormat/>
    <w:locked/>
    <w:uiPriority w:val="99"/>
    <w:rPr>
      <w:rFonts w:ascii="Calibri" w:hAnsi="Calibri" w:eastAsia="Times New Roman" w:cs="Calibri"/>
      <w:szCs w:val="20"/>
      <w:lang w:eastAsia="ru-RU"/>
    </w:rPr>
  </w:style>
  <w:style w:type="paragraph" w:customStyle="1" w:styleId="14">
    <w:name w:val="ConsPlusNormal"/>
    <w:link w:val="13"/>
    <w:qFormat/>
    <w:uiPriority w:val="99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  <w:style w:type="character" w:customStyle="1" w:styleId="15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6">
    <w:name w:val="Основной текст_"/>
    <w:basedOn w:val="2"/>
    <w:link w:val="17"/>
    <w:qFormat/>
    <w:locked/>
    <w:uiPriority w:val="0"/>
    <w:rPr>
      <w:rFonts w:cs="Times New Roman"/>
      <w:shd w:val="clear" w:color="auto" w:fill="FFFFFF"/>
    </w:rPr>
  </w:style>
  <w:style w:type="paragraph" w:customStyle="1" w:styleId="17">
    <w:name w:val="Основной текст1"/>
    <w:basedOn w:val="1"/>
    <w:link w:val="16"/>
    <w:qFormat/>
    <w:uiPriority w:val="0"/>
    <w:pPr>
      <w:widowControl w:val="0"/>
      <w:shd w:val="clear" w:color="auto" w:fill="FFFFFF"/>
      <w:spacing w:line="302" w:lineRule="exact"/>
      <w:jc w:val="center"/>
    </w:pPr>
    <w:rPr>
      <w:rFonts w:asciiTheme="minorHAnsi" w:hAnsiTheme="minorHAnsi" w:eastAsiaTheme="minorHAnsi"/>
      <w:sz w:val="22"/>
      <w:szCs w:val="22"/>
      <w:lang w:eastAsia="en-US"/>
    </w:rPr>
  </w:style>
  <w:style w:type="character" w:customStyle="1" w:styleId="18">
    <w:name w:val="Верх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Нижний колонтитул Знак"/>
    <w:basedOn w:val="2"/>
    <w:link w:val="8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">
    <w:name w:val="xl63"/>
    <w:basedOn w:val="1"/>
    <w:qFormat/>
    <w:uiPriority w:val="0"/>
    <w:pPr>
      <w:shd w:val="clear" w:color="000000" w:fill="FFFFFF"/>
      <w:spacing w:before="100" w:beforeAutospacing="1" w:after="100" w:afterAutospacing="1"/>
    </w:pPr>
  </w:style>
  <w:style w:type="paragraph" w:customStyle="1" w:styleId="21">
    <w:name w:val="xl64"/>
    <w:basedOn w:val="1"/>
    <w:qFormat/>
    <w:uiPriority w:val="0"/>
    <w:pPr>
      <w:shd w:val="clear" w:color="000000" w:fill="FFFFFF"/>
      <w:spacing w:before="100" w:beforeAutospacing="1" w:after="100" w:afterAutospacing="1"/>
    </w:pPr>
  </w:style>
  <w:style w:type="paragraph" w:customStyle="1" w:styleId="22">
    <w:name w:val="xl65"/>
    <w:basedOn w:val="1"/>
    <w:qFormat/>
    <w:uiPriority w:val="0"/>
    <w:pPr>
      <w:shd w:val="clear" w:color="000000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23">
    <w:name w:val="xl66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24">
    <w:name w:val="xl6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</w:style>
  <w:style w:type="paragraph" w:customStyle="1" w:styleId="25">
    <w:name w:val="xl6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26">
    <w:name w:val="xl6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27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28">
    <w:name w:val="xl7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29">
    <w:name w:val="xl72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</w:style>
  <w:style w:type="paragraph" w:customStyle="1" w:styleId="30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31">
    <w:name w:val="xl74"/>
    <w:basedOn w:val="1"/>
    <w:qFormat/>
    <w:uiPriority w:val="0"/>
    <w:pPr>
      <w:shd w:val="clear" w:color="000000" w:fill="FFFFFF"/>
      <w:spacing w:before="100" w:beforeAutospacing="1" w:after="100" w:afterAutospacing="1"/>
    </w:pPr>
  </w:style>
  <w:style w:type="paragraph" w:customStyle="1" w:styleId="32">
    <w:name w:val="xl75"/>
    <w:basedOn w:val="1"/>
    <w:qFormat/>
    <w:uiPriority w:val="0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33">
    <w:name w:val="xl76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34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35">
    <w:name w:val="xl7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</w:style>
  <w:style w:type="paragraph" w:customStyle="1" w:styleId="36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37">
    <w:name w:val="xl80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38">
    <w:name w:val="xl8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39">
    <w:name w:val="xl8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40">
    <w:name w:val="xl83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41">
    <w:name w:val="xl84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42">
    <w:name w:val="xl85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43">
    <w:name w:val="xl86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44">
    <w:name w:val="xl8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45">
    <w:name w:val="xl88"/>
    <w:basedOn w:val="1"/>
    <w:qFormat/>
    <w:uiPriority w:val="0"/>
    <w:pPr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46">
    <w:name w:val="xl89"/>
    <w:basedOn w:val="1"/>
    <w:qFormat/>
    <w:uiPriority w:val="0"/>
    <w:pPr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47">
    <w:name w:val="xl9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</w:style>
  <w:style w:type="paragraph" w:customStyle="1" w:styleId="48">
    <w:name w:val="xl9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49">
    <w:name w:val="xl9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50">
    <w:name w:val="xl9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</w:style>
  <w:style w:type="paragraph" w:customStyle="1" w:styleId="51">
    <w:name w:val="xl9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52">
    <w:name w:val="xl9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53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54">
    <w:name w:val="xl97"/>
    <w:basedOn w:val="1"/>
    <w:qFormat/>
    <w:uiPriority w:val="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55">
    <w:name w:val="xl98"/>
    <w:basedOn w:val="1"/>
    <w:qFormat/>
    <w:uiPriority w:val="0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56">
    <w:name w:val="xl99"/>
    <w:basedOn w:val="1"/>
    <w:qFormat/>
    <w:uiPriority w:val="0"/>
    <w:pPr>
      <w:spacing w:before="100" w:beforeAutospacing="1" w:after="100" w:afterAutospacing="1"/>
      <w:jc w:val="center"/>
    </w:pPr>
  </w:style>
  <w:style w:type="paragraph" w:customStyle="1" w:styleId="57">
    <w:name w:val="xl100"/>
    <w:basedOn w:val="1"/>
    <w:qFormat/>
    <w:uiPriority w:val="0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58">
    <w:name w:val="xl101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59">
    <w:name w:val="xl102"/>
    <w:basedOn w:val="1"/>
    <w:qFormat/>
    <w:uiPriority w:val="0"/>
    <w:pPr>
      <w:spacing w:before="100" w:beforeAutospacing="1" w:after="100" w:afterAutospacing="1"/>
    </w:pPr>
  </w:style>
  <w:style w:type="paragraph" w:customStyle="1" w:styleId="60">
    <w:name w:val="xl103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61">
    <w:name w:val="xl104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62">
    <w:name w:val="xl105"/>
    <w:basedOn w:val="1"/>
    <w:qFormat/>
    <w:uiPriority w:val="0"/>
    <w:pPr>
      <w:spacing w:before="100" w:beforeAutospacing="1" w:after="100" w:afterAutospacing="1"/>
      <w:textAlignment w:val="top"/>
    </w:pPr>
  </w:style>
  <w:style w:type="paragraph" w:customStyle="1" w:styleId="63">
    <w:name w:val="xl106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64">
    <w:name w:val="xl107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65">
    <w:name w:val="xl108"/>
    <w:basedOn w:val="1"/>
    <w:qFormat/>
    <w:uiPriority w:val="0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66">
    <w:name w:val="xl109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67">
    <w:name w:val="xl11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68">
    <w:name w:val="xl111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69">
    <w:name w:val="xl112"/>
    <w:basedOn w:val="1"/>
    <w:qFormat/>
    <w:uiPriority w:val="0"/>
    <w:pPr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0">
    <w:name w:val="xl113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1">
    <w:name w:val="xl114"/>
    <w:basedOn w:val="1"/>
    <w:qFormat/>
    <w:uiPriority w:val="0"/>
    <w:pPr>
      <w:pBdr>
        <w:top w:val="single" w:color="auto" w:sz="4" w:space="0"/>
        <w:lef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2">
    <w:name w:val="xl115"/>
    <w:basedOn w:val="1"/>
    <w:qFormat/>
    <w:uiPriority w:val="0"/>
    <w:pPr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3">
    <w:name w:val="xl116"/>
    <w:basedOn w:val="1"/>
    <w:qFormat/>
    <w:uiPriority w:val="0"/>
    <w:pPr>
      <w:pBdr>
        <w:top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4">
    <w:name w:val="xl117"/>
    <w:basedOn w:val="1"/>
    <w:qFormat/>
    <w:uiPriority w:val="0"/>
    <w:pPr>
      <w:pBdr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5">
    <w:name w:val="xl118"/>
    <w:basedOn w:val="1"/>
    <w:qFormat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6">
    <w:name w:val="xl119"/>
    <w:basedOn w:val="1"/>
    <w:qFormat/>
    <w:uiPriority w:val="0"/>
    <w:pPr>
      <w:pBdr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7">
    <w:name w:val="xl12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8">
    <w:name w:val="xl121"/>
    <w:basedOn w:val="1"/>
    <w:qFormat/>
    <w:uiPriority w:val="0"/>
    <w:pPr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79">
    <w:name w:val="xl122"/>
    <w:basedOn w:val="1"/>
    <w:qFormat/>
    <w:uiPriority w:val="0"/>
    <w:pPr>
      <w:pBdr>
        <w:lef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80">
    <w:name w:val="xl123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81">
    <w:name w:val="xl124"/>
    <w:basedOn w:val="1"/>
    <w:qFormat/>
    <w:uiPriority w:val="0"/>
    <w:pPr>
      <w:pBdr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82">
    <w:name w:val="ConsPlusNonformat"/>
    <w:qFormat/>
    <w:uiPriority w:val="0"/>
    <w:pPr>
      <w:widowControl w:val="0"/>
      <w:autoSpaceDE w:val="0"/>
      <w:autoSpaceDN w:val="0"/>
    </w:pPr>
    <w:rPr>
      <w:rFonts w:ascii="Courier New" w:hAnsi="Courier New" w:eastAsia="Times New Roman" w:cs="Courier New"/>
      <w:lang w:val="ru-RU" w:eastAsia="ru-RU" w:bidi="ar-SA"/>
    </w:rPr>
  </w:style>
  <w:style w:type="paragraph" w:styleId="8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EastAsia" w:cstheme="minorBidi"/>
      <w:sz w:val="22"/>
      <w:szCs w:val="22"/>
    </w:rPr>
  </w:style>
  <w:style w:type="paragraph" w:styleId="84">
    <w:name w:val="No Spacing"/>
    <w:qFormat/>
    <w:uiPriority w:val="0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85">
    <w:name w:val="consplusnormal"/>
    <w:basedOn w:val="1"/>
    <w:qFormat/>
    <w:uiPriority w:val="0"/>
    <w:pPr>
      <w:spacing w:before="100" w:beforeAutospacing="1" w:after="100" w:afterAutospacing="1"/>
    </w:pPr>
  </w:style>
  <w:style w:type="paragraph" w:customStyle="1" w:styleId="86">
    <w:name w:val="p13"/>
    <w:basedOn w:val="1"/>
    <w:qFormat/>
    <w:uiPriority w:val="0"/>
    <w:pPr>
      <w:spacing w:before="100" w:beforeAutospacing="1" w:after="100" w:afterAutospacing="1"/>
    </w:pPr>
  </w:style>
  <w:style w:type="character" w:customStyle="1" w:styleId="87">
    <w:name w:val="s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9A419-0E8C-4857-8228-D0C082E87D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12</Pages>
  <Words>2721</Words>
  <Characters>15514</Characters>
  <Lines>129</Lines>
  <Paragraphs>36</Paragraphs>
  <TotalTime>8</TotalTime>
  <ScaleCrop>false</ScaleCrop>
  <LinksUpToDate>false</LinksUpToDate>
  <CharactersWithSpaces>18199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2023-03-14T12:57:00Z</dcterms:created>
  <dc:creator>babkina.nv</dc:creator>
  <cp:lastModifiedBy>sokolova.is</cp:lastModifiedBy>
  <cp:lastPrinted>2024-11-07T12:05:00Z</cp:lastPrinted>
  <dcterms:modified xsi:type="dcterms:W3CDTF">2024-11-08T12:59:43Z</dcterms:modified>
  <cp:revision>643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714680AE7EBA4C47BD0125EAE107080A_12</vt:lpwstr>
  </property>
</Properties>
</file>