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2D3630">
        <w:rPr>
          <w:b/>
          <w:sz w:val="28"/>
          <w:szCs w:val="28"/>
        </w:rPr>
        <w:t>Старшинова В.Е.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2D3630">
        <w:rPr>
          <w:sz w:val="28"/>
          <w:szCs w:val="28"/>
        </w:rPr>
        <w:t>445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2D3630">
        <w:rPr>
          <w:sz w:val="28"/>
          <w:szCs w:val="28"/>
        </w:rPr>
        <w:t>445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D3630">
        <w:rPr>
          <w:sz w:val="28"/>
          <w:szCs w:val="28"/>
          <w:lang w:eastAsia="zh-CN"/>
        </w:rPr>
        <w:t>Старшинова Владимира Евгеньевича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D3630">
        <w:rPr>
          <w:sz w:val="28"/>
          <w:szCs w:val="28"/>
          <w:shd w:val="clear" w:color="auto" w:fill="FFFFFF"/>
        </w:rPr>
        <w:t>Старшинова В.Е.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2D3630">
        <w:rPr>
          <w:sz w:val="28"/>
          <w:szCs w:val="28"/>
        </w:rPr>
        <w:t>445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2D3630">
        <w:rPr>
          <w:sz w:val="28"/>
          <w:szCs w:val="28"/>
        </w:rPr>
        <w:t>на</w:t>
      </w:r>
      <w:r w:rsidR="002D3630" w:rsidRPr="00AD077A">
        <w:rPr>
          <w:sz w:val="28"/>
          <w:szCs w:val="28"/>
        </w:rPr>
        <w:t xml:space="preserve"> </w:t>
      </w:r>
      <w:r w:rsidR="002D3630">
        <w:rPr>
          <w:sz w:val="28"/>
          <w:szCs w:val="28"/>
        </w:rPr>
        <w:t>право</w:t>
      </w:r>
      <w:r w:rsidR="002D3630" w:rsidRPr="00AD077A">
        <w:rPr>
          <w:sz w:val="28"/>
          <w:szCs w:val="28"/>
        </w:rPr>
        <w:t xml:space="preserve"> собственности на землю </w:t>
      </w:r>
      <w:r w:rsidR="002D3630">
        <w:rPr>
          <w:sz w:val="28"/>
          <w:szCs w:val="28"/>
        </w:rPr>
        <w:t>серия       РФ-ХХ</w:t>
      </w:r>
      <w:r w:rsidR="002D3630">
        <w:rPr>
          <w:sz w:val="28"/>
          <w:szCs w:val="28"/>
          <w:lang w:val="en-US"/>
        </w:rPr>
        <w:t>V</w:t>
      </w:r>
      <w:r w:rsidR="002D3630" w:rsidRPr="00AD077A">
        <w:rPr>
          <w:sz w:val="28"/>
          <w:szCs w:val="28"/>
        </w:rPr>
        <w:t xml:space="preserve"> </w:t>
      </w:r>
      <w:r w:rsidR="002D3630">
        <w:rPr>
          <w:sz w:val="28"/>
          <w:szCs w:val="28"/>
        </w:rPr>
        <w:t>№0540667</w:t>
      </w:r>
      <w:r w:rsidR="002D3630" w:rsidRPr="00AD077A">
        <w:rPr>
          <w:sz w:val="28"/>
          <w:szCs w:val="28"/>
        </w:rPr>
        <w:t xml:space="preserve"> от </w:t>
      </w:r>
      <w:r w:rsidR="002D3630">
        <w:rPr>
          <w:sz w:val="28"/>
          <w:szCs w:val="28"/>
        </w:rPr>
        <w:t>23.10.1997</w:t>
      </w:r>
      <w:r w:rsidR="002D3630" w:rsidRPr="00AD077A">
        <w:rPr>
          <w:sz w:val="28"/>
          <w:szCs w:val="28"/>
        </w:rPr>
        <w:t xml:space="preserve"> года выданного </w:t>
      </w:r>
      <w:r w:rsidR="002D3630">
        <w:rPr>
          <w:sz w:val="28"/>
          <w:szCs w:val="28"/>
        </w:rPr>
        <w:t>комитетом по земельным ресурсам и землеустройству Калининского района на основании договора купли-продажи №9635 и передаточный акт №6936 от 23.09.97г., удостоверенных нотариусом Калининского нотариального округа Медниковой Л.В.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F9" w:rsidRDefault="004D2DF9" w:rsidP="00224A10">
      <w:r>
        <w:separator/>
      </w:r>
    </w:p>
  </w:endnote>
  <w:endnote w:type="continuationSeparator" w:id="1">
    <w:p w:rsidR="004D2DF9" w:rsidRDefault="004D2DF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F9" w:rsidRDefault="004D2DF9" w:rsidP="00224A10">
      <w:r>
        <w:separator/>
      </w:r>
    </w:p>
  </w:footnote>
  <w:footnote w:type="continuationSeparator" w:id="1">
    <w:p w:rsidR="004D2DF9" w:rsidRDefault="004D2DF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75D0C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3630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2DF9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2025-03-18T11:47:00Z</dcterms:modified>
</cp:coreProperties>
</file>