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D90732">
        <w:rPr>
          <w:sz w:val="28"/>
          <w:szCs w:val="28"/>
        </w:rPr>
        <w:t>93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сельское поселение Михайловское, поселок Металлистов, </w:t>
      </w:r>
      <w:r w:rsidR="00367D98" w:rsidRPr="008872A5">
        <w:rPr>
          <w:sz w:val="28"/>
          <w:szCs w:val="28"/>
        </w:rPr>
        <w:t>территория снт Энергетик-8, улица Водопроводная,</w:t>
      </w:r>
      <w:r w:rsidR="00D90732">
        <w:rPr>
          <w:sz w:val="28"/>
          <w:szCs w:val="28"/>
        </w:rPr>
        <w:t xml:space="preserve"> земельный участок 93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90732">
        <w:rPr>
          <w:sz w:val="28"/>
          <w:szCs w:val="28"/>
          <w:lang w:eastAsia="zh-CN"/>
        </w:rPr>
        <w:t>Сергеева Владимир</w:t>
      </w:r>
      <w:r w:rsidR="00A53938">
        <w:rPr>
          <w:sz w:val="28"/>
          <w:szCs w:val="28"/>
          <w:lang w:eastAsia="zh-CN"/>
        </w:rPr>
        <w:t>а</w:t>
      </w:r>
      <w:r w:rsidR="00D90732">
        <w:rPr>
          <w:sz w:val="28"/>
          <w:szCs w:val="28"/>
          <w:lang w:eastAsia="zh-CN"/>
        </w:rPr>
        <w:t xml:space="preserve"> Алексеевича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90732">
        <w:rPr>
          <w:sz w:val="28"/>
          <w:szCs w:val="28"/>
          <w:shd w:val="clear" w:color="auto" w:fill="FFFFFF"/>
        </w:rPr>
        <w:t>Сергеева В.А.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D90732">
        <w:rPr>
          <w:sz w:val="28"/>
          <w:szCs w:val="28"/>
        </w:rPr>
        <w:t>69:10:0141301:93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206DA5">
        <w:rPr>
          <w:sz w:val="28"/>
          <w:szCs w:val="28"/>
        </w:rPr>
        <w:t>4</w:t>
      </w:r>
      <w:r w:rsidR="00D90732">
        <w:rPr>
          <w:sz w:val="28"/>
          <w:szCs w:val="28"/>
        </w:rPr>
        <w:t>70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D02" w:rsidRDefault="009F6D02" w:rsidP="00224A10">
      <w:r>
        <w:separator/>
      </w:r>
    </w:p>
  </w:endnote>
  <w:endnote w:type="continuationSeparator" w:id="1">
    <w:p w:rsidR="009F6D02" w:rsidRDefault="009F6D0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D02" w:rsidRDefault="009F6D02" w:rsidP="00224A10">
      <w:r>
        <w:separator/>
      </w:r>
    </w:p>
  </w:footnote>
  <w:footnote w:type="continuationSeparator" w:id="1">
    <w:p w:rsidR="009F6D02" w:rsidRDefault="009F6D0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238E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DA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67D98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C54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9F6D02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393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6754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3963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7D6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0732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97</cp:revision>
  <cp:lastPrinted>2024-05-22T07:56:00Z</cp:lastPrinted>
  <dcterms:created xsi:type="dcterms:W3CDTF">2023-05-31T09:29:00Z</dcterms:created>
  <dcterms:modified xsi:type="dcterms:W3CDTF">2024-10-08T09:31:00Z</dcterms:modified>
</cp:coreProperties>
</file>