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5" w:type="dxa"/>
        <w:tblInd w:w="20" w:type="dxa"/>
        <w:tblLayout w:type="fixed"/>
        <w:tblLook w:val="0000"/>
      </w:tblPr>
      <w:tblGrid>
        <w:gridCol w:w="87"/>
        <w:gridCol w:w="9221"/>
        <w:gridCol w:w="207"/>
      </w:tblGrid>
      <w:tr w:rsidR="00057C94" w:rsidRPr="008D52FB" w:rsidTr="00AD1EEE">
        <w:trPr>
          <w:gridAfter w:val="1"/>
          <w:wAfter w:w="212" w:type="dxa"/>
          <w:trHeight w:val="13183"/>
        </w:trPr>
        <w:tc>
          <w:tcPr>
            <w:tcW w:w="9515" w:type="dxa"/>
            <w:gridSpan w:val="2"/>
          </w:tcPr>
          <w:p w:rsidR="00057C94" w:rsidRPr="008D52FB" w:rsidRDefault="00057C94" w:rsidP="00220E19">
            <w:pPr>
              <w:widowControl w:val="0"/>
              <w:spacing w:line="192" w:lineRule="auto"/>
              <w:jc w:val="center"/>
              <w:rPr>
                <w:b/>
              </w:rPr>
            </w:pPr>
          </w:p>
          <w:p w:rsidR="00057C94" w:rsidRPr="008D52FB" w:rsidRDefault="00057C94" w:rsidP="00220E19">
            <w:pPr>
              <w:widowControl w:val="0"/>
              <w:spacing w:line="192" w:lineRule="auto"/>
              <w:jc w:val="center"/>
              <w:rPr>
                <w:b/>
              </w:rPr>
            </w:pPr>
            <w:r w:rsidRPr="008D52FB">
              <w:rPr>
                <w:b/>
              </w:rPr>
              <w:t>ЗАЯВКА НА УЧАСТИЕ В АУКЦИОНЕ В ЭЛЕКТРОННОЙ ФОРМЕ</w:t>
            </w:r>
          </w:p>
          <w:p w:rsidR="00057C94" w:rsidRPr="008D52FB" w:rsidRDefault="00057C94" w:rsidP="00220E19">
            <w:pPr>
              <w:widowControl w:val="0"/>
              <w:spacing w:line="204" w:lineRule="auto"/>
              <w:jc w:val="right"/>
              <w:rPr>
                <w:b/>
              </w:rPr>
            </w:pPr>
            <w:bookmarkStart w:id="0" w:name="OLE_LINK5"/>
            <w:bookmarkStart w:id="1" w:name="OLE_LINK6"/>
          </w:p>
          <w:p w:rsidR="00057C94" w:rsidRPr="008D52FB" w:rsidRDefault="00057C94" w:rsidP="00220E19">
            <w:pPr>
              <w:widowControl w:val="0"/>
              <w:spacing w:line="204" w:lineRule="auto"/>
              <w:jc w:val="both"/>
              <w:rPr>
                <w:b/>
              </w:rPr>
            </w:pPr>
          </w:p>
          <w:p w:rsidR="00057C94" w:rsidRDefault="00057C94" w:rsidP="00220E19">
            <w:pPr>
              <w:widowControl w:val="0"/>
              <w:spacing w:line="204" w:lineRule="auto"/>
              <w:jc w:val="both"/>
            </w:pPr>
            <w:r w:rsidRPr="008D52FB">
              <w:rPr>
                <w:b/>
              </w:rPr>
              <w:t>Претендент</w:t>
            </w:r>
            <w:bookmarkEnd w:id="0"/>
            <w:bookmarkEnd w:id="1"/>
            <w:r>
              <w:t>_________________________________________________________________</w:t>
            </w:r>
          </w:p>
          <w:p w:rsidR="00057C94" w:rsidRDefault="00057C94" w:rsidP="00220E19">
            <w:pPr>
              <w:widowControl w:val="0"/>
              <w:spacing w:line="204" w:lineRule="auto"/>
              <w:jc w:val="center"/>
            </w:pPr>
            <w:r>
              <w:t xml:space="preserve"> (</w:t>
            </w:r>
            <w:r w:rsidRPr="008D52FB">
              <w:rPr>
                <w:bCs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>
              <w:t>)</w:t>
            </w:r>
          </w:p>
          <w:p w:rsidR="00057C94" w:rsidRPr="008D52FB" w:rsidRDefault="00057C94" w:rsidP="00220E19">
            <w:pPr>
              <w:widowControl w:val="0"/>
              <w:spacing w:line="204" w:lineRule="auto"/>
              <w:jc w:val="both"/>
              <w:rPr>
                <w:b/>
                <w:bCs/>
              </w:rPr>
            </w:pPr>
            <w:r w:rsidRPr="008D52FB">
              <w:rPr>
                <w:b/>
                <w:bCs/>
              </w:rPr>
              <w:t>в лице ______________________________________________________________________</w:t>
            </w:r>
          </w:p>
          <w:p w:rsidR="00057C94" w:rsidRPr="008D52FB" w:rsidRDefault="00057C94" w:rsidP="00220E19">
            <w:pPr>
              <w:widowControl w:val="0"/>
              <w:spacing w:line="204" w:lineRule="auto"/>
              <w:jc w:val="center"/>
              <w:rPr>
                <w:bCs/>
              </w:rPr>
            </w:pPr>
            <w:r w:rsidRPr="008D52FB">
              <w:rPr>
                <w:bCs/>
              </w:rPr>
              <w:t>(Ф.И.О. руководителя юридического лица или уполномоченного лица)</w:t>
            </w:r>
          </w:p>
          <w:p w:rsidR="00057C94" w:rsidRPr="008D52FB" w:rsidRDefault="00057C94" w:rsidP="00220E19">
            <w:pPr>
              <w:widowControl w:val="0"/>
              <w:spacing w:line="204" w:lineRule="auto"/>
              <w:jc w:val="both"/>
              <w:rPr>
                <w:b/>
                <w:bCs/>
              </w:rPr>
            </w:pPr>
          </w:p>
          <w:p w:rsidR="00057C94" w:rsidRDefault="00057C94" w:rsidP="00220E19">
            <w:pPr>
              <w:widowControl w:val="0"/>
              <w:spacing w:line="204" w:lineRule="auto"/>
              <w:jc w:val="both"/>
            </w:pPr>
            <w:r w:rsidRPr="008D52FB">
              <w:rPr>
                <w:b/>
                <w:bCs/>
              </w:rPr>
              <w:t>действующий на основании</w:t>
            </w:r>
            <w:r w:rsidRPr="008D52FB">
              <w:rPr>
                <w:b/>
                <w:bCs/>
                <w:color w:val="0070C0"/>
              </w:rPr>
              <w:t xml:space="preserve">   </w:t>
            </w:r>
            <w:r>
              <w:t>__________________________________________(Устав, Положение, Доверенность и т.д.)</w:t>
            </w:r>
          </w:p>
          <w:p w:rsidR="00057C94" w:rsidRPr="008D52FB" w:rsidRDefault="00057C94" w:rsidP="00220E19">
            <w:pPr>
              <w:widowControl w:val="0"/>
              <w:jc w:val="both"/>
              <w:rPr>
                <w:b/>
                <w:i/>
                <w:iCs/>
                <w:color w:val="0070C0"/>
              </w:rPr>
            </w:pPr>
          </w:p>
          <w:p w:rsidR="00057C94" w:rsidRPr="008D52FB" w:rsidRDefault="00057C94" w:rsidP="00220E19">
            <w:pPr>
              <w:widowControl w:val="0"/>
              <w:jc w:val="both"/>
              <w:rPr>
                <w:b/>
                <w:i/>
                <w:iCs/>
                <w:color w:val="0070C0"/>
              </w:rPr>
            </w:pPr>
          </w:p>
          <w:p w:rsidR="00057C94" w:rsidRDefault="00057C94" w:rsidP="00220E19">
            <w:pPr>
              <w:widowControl w:val="0"/>
              <w:jc w:val="both"/>
            </w:pPr>
            <w:r w:rsidRPr="008D52FB">
              <w:rPr>
                <w:b/>
                <w:i/>
                <w:iCs/>
                <w:color w:val="0070C0"/>
              </w:rPr>
              <w:t>заполняется физическим лицом, индивидуальным предпринимателем</w:t>
            </w:r>
          </w:p>
          <w:p w:rsidR="00057C94" w:rsidRDefault="00057C94" w:rsidP="00220E19">
            <w:pPr>
              <w:widowControl w:val="0"/>
              <w:jc w:val="both"/>
            </w:pPr>
            <w:r>
              <w:t>Паспортные данные</w:t>
            </w:r>
            <w:r w:rsidR="003C2A72">
              <w:t xml:space="preserve">: серия……………………№ ……, дата выдач </w:t>
            </w:r>
            <w:r>
              <w:t xml:space="preserve">«…....»  </w:t>
            </w:r>
            <w:proofErr w:type="spellStart"/>
            <w:r w:rsidR="003C2A72">
              <w:t>___________</w:t>
            </w:r>
            <w:proofErr w:type="gramStart"/>
            <w:r>
              <w:t>г</w:t>
            </w:r>
            <w:proofErr w:type="spellEnd"/>
            <w:proofErr w:type="gramEnd"/>
            <w:r w:rsidR="003C2A72">
              <w:t>.</w:t>
            </w:r>
          </w:p>
          <w:p w:rsidR="00057C94" w:rsidRDefault="00057C94" w:rsidP="00220E19">
            <w:pPr>
              <w:widowControl w:val="0"/>
              <w:jc w:val="both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057C94" w:rsidRDefault="00057C94" w:rsidP="00220E19">
            <w:pPr>
              <w:widowControl w:val="0"/>
              <w:jc w:val="both"/>
            </w:pPr>
            <w:r>
              <w:t>Адрес регистрации по месту жительства</w:t>
            </w:r>
          </w:p>
          <w:p w:rsidR="00057C94" w:rsidRDefault="00057C94" w:rsidP="00220E19">
            <w:pPr>
              <w:widowControl w:val="0"/>
              <w:jc w:val="both"/>
            </w:pPr>
            <w:r>
              <w:t>Контактный телефон</w:t>
            </w:r>
          </w:p>
          <w:p w:rsidR="00057C94" w:rsidRDefault="00057C94" w:rsidP="00220E19">
            <w:pPr>
              <w:widowControl w:val="0"/>
              <w:jc w:val="both"/>
            </w:pPr>
            <w:r>
              <w:t>ОГРНИП (для индивидуальных предпринимателей):</w:t>
            </w:r>
          </w:p>
          <w:p w:rsidR="00057C94" w:rsidRDefault="00057C94" w:rsidP="00220E19">
            <w:pPr>
              <w:widowControl w:val="0"/>
              <w:jc w:val="both"/>
            </w:pPr>
          </w:p>
          <w:p w:rsidR="00057C94" w:rsidRDefault="00057C94" w:rsidP="00220E19">
            <w:pPr>
              <w:widowControl w:val="0"/>
              <w:jc w:val="both"/>
            </w:pPr>
          </w:p>
          <w:p w:rsidR="00057C94" w:rsidRPr="008D52FB" w:rsidRDefault="00057C94" w:rsidP="00220E19">
            <w:pPr>
              <w:widowControl w:val="0"/>
              <w:spacing w:line="192" w:lineRule="auto"/>
              <w:jc w:val="both"/>
              <w:rPr>
                <w:i/>
                <w:iCs/>
                <w:color w:val="0070C0"/>
              </w:rPr>
            </w:pPr>
            <w:r w:rsidRPr="008D52FB">
              <w:rPr>
                <w:b/>
                <w:i/>
                <w:iCs/>
                <w:color w:val="0070C0"/>
              </w:rPr>
              <w:t>(заполняется юридическим лицом)</w:t>
            </w:r>
          </w:p>
          <w:p w:rsidR="00057C94" w:rsidRDefault="00057C94" w:rsidP="00220E19">
            <w:pPr>
              <w:widowControl w:val="0"/>
              <w:spacing w:line="192" w:lineRule="auto"/>
              <w:jc w:val="both"/>
            </w:pPr>
            <w:r>
              <w:t>Адрес местонахождения</w:t>
            </w:r>
          </w:p>
          <w:p w:rsidR="00057C94" w:rsidRDefault="00057C94" w:rsidP="00220E19">
            <w:pPr>
              <w:widowControl w:val="0"/>
              <w:spacing w:line="192" w:lineRule="auto"/>
              <w:jc w:val="both"/>
            </w:pPr>
            <w:r>
              <w:t>Почтовый адрес</w:t>
            </w:r>
          </w:p>
          <w:p w:rsidR="00057C94" w:rsidRDefault="00057C94" w:rsidP="00220E19">
            <w:pPr>
              <w:widowControl w:val="0"/>
              <w:jc w:val="both"/>
            </w:pPr>
            <w:r>
              <w:t>Контактный телефон</w:t>
            </w:r>
          </w:p>
          <w:p w:rsidR="00057C94" w:rsidRDefault="00057C94" w:rsidP="00220E19">
            <w:pPr>
              <w:widowControl w:val="0"/>
              <w:jc w:val="both"/>
            </w:pPr>
          </w:p>
          <w:p w:rsidR="00057C94" w:rsidRDefault="00057C94" w:rsidP="00220E19">
            <w:pPr>
              <w:widowControl w:val="0"/>
              <w:jc w:val="both"/>
            </w:pPr>
          </w:p>
          <w:p w:rsidR="00057C94" w:rsidRPr="008D52FB" w:rsidRDefault="00057C94" w:rsidP="00220E19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autoSpaceDE w:val="0"/>
              <w:spacing w:before="1" w:after="1"/>
              <w:ind w:right="1"/>
              <w:jc w:val="both"/>
              <w:rPr>
                <w:b/>
              </w:rPr>
            </w:pPr>
            <w:r w:rsidRPr="008D52FB">
              <w:rPr>
                <w:b/>
              </w:rPr>
              <w:t> принял решение об участии в аукционе в электронной форме по продаже имущества:</w:t>
            </w:r>
          </w:p>
          <w:p w:rsidR="00057C94" w:rsidRDefault="00057C94" w:rsidP="00220E19">
            <w:pPr>
              <w:widowControl w:val="0"/>
              <w:jc w:val="both"/>
            </w:pPr>
            <w:r>
              <w:t>Дата аукциона:</w:t>
            </w:r>
          </w:p>
          <w:p w:rsidR="00057C94" w:rsidRDefault="00057C94" w:rsidP="00220E19">
            <w:pPr>
              <w:widowControl w:val="0"/>
              <w:jc w:val="both"/>
            </w:pPr>
            <w:r>
              <w:t>Наименование Объект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(лота) аукциона:</w:t>
            </w:r>
          </w:p>
          <w:p w:rsidR="00057C94" w:rsidRPr="008D52FB" w:rsidRDefault="00057C94" w:rsidP="00220E19">
            <w:pPr>
              <w:widowControl w:val="0"/>
              <w:autoSpaceDE w:val="0"/>
              <w:spacing w:before="1" w:after="1"/>
              <w:ind w:left="1" w:right="1"/>
              <w:jc w:val="both"/>
              <w:rPr>
                <w:b/>
              </w:rPr>
            </w:pPr>
            <w:r>
              <w:t>Адрес (местонахождение) Объект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(лота) аукциона:</w:t>
            </w:r>
          </w:p>
          <w:p w:rsidR="00057C94" w:rsidRDefault="00057C94" w:rsidP="00220E19">
            <w:pPr>
              <w:widowControl w:val="0"/>
              <w:autoSpaceDE w:val="0"/>
              <w:spacing w:before="1" w:after="1"/>
              <w:ind w:left="1" w:right="1" w:hanging="1"/>
              <w:jc w:val="both"/>
            </w:pPr>
          </w:p>
          <w:p w:rsidR="00057C94" w:rsidRPr="008D52FB" w:rsidRDefault="00057C94" w:rsidP="00220E19">
            <w:pPr>
              <w:widowControl w:val="0"/>
              <w:autoSpaceDE w:val="0"/>
              <w:spacing w:before="1" w:after="1"/>
              <w:jc w:val="both"/>
              <w:rPr>
                <w:b/>
              </w:rPr>
            </w:pPr>
          </w:p>
          <w:p w:rsidR="00057C94" w:rsidRPr="008D52FB" w:rsidRDefault="00057C94" w:rsidP="00220E19">
            <w:pPr>
              <w:widowControl w:val="0"/>
              <w:autoSpaceDE w:val="0"/>
              <w:spacing w:before="1" w:after="1"/>
              <w:jc w:val="both"/>
              <w:rPr>
                <w:b/>
              </w:rPr>
            </w:pPr>
            <w:r w:rsidRPr="008D52FB">
              <w:rPr>
                <w:b/>
              </w:rPr>
              <w:t>2. обязуется обеспечить поступление задатка в размере__________________________________ руб.</w:t>
            </w:r>
          </w:p>
          <w:p w:rsidR="00057C94" w:rsidRPr="008D52FB" w:rsidRDefault="00057C94" w:rsidP="00220E19">
            <w:pPr>
              <w:widowControl w:val="0"/>
              <w:autoSpaceDE w:val="0"/>
              <w:spacing w:before="1" w:after="1"/>
              <w:jc w:val="both"/>
              <w:rPr>
                <w:b/>
              </w:rPr>
            </w:pPr>
            <w:r>
              <w:t>____________________________</w:t>
            </w:r>
            <w:r w:rsidR="00AD1EEE">
              <w:t>______________________________</w:t>
            </w:r>
            <w:r>
              <w:t>(сумма прописью)</w:t>
            </w:r>
            <w:r w:rsidRPr="008D52FB">
              <w:rPr>
                <w:b/>
              </w:rPr>
              <w:t xml:space="preserve">, </w:t>
            </w:r>
          </w:p>
          <w:p w:rsidR="00057C94" w:rsidRPr="008D52FB" w:rsidRDefault="00057C94" w:rsidP="00220E19">
            <w:pPr>
              <w:widowControl w:val="0"/>
              <w:autoSpaceDE w:val="0"/>
              <w:spacing w:before="1" w:after="1"/>
              <w:jc w:val="both"/>
              <w:rPr>
                <w:b/>
              </w:rPr>
            </w:pPr>
            <w:r w:rsidRPr="008D52FB">
              <w:rPr>
                <w:b/>
              </w:rPr>
              <w:t>в соответствии с порядком и условиями, установленными в Информационном сообщении, и в соответствии с Регламентом Оператора электронной площадки;</w:t>
            </w:r>
          </w:p>
          <w:p w:rsidR="00057C94" w:rsidRPr="008D52FB" w:rsidRDefault="00057C94" w:rsidP="00220E19">
            <w:pPr>
              <w:pStyle w:val="1"/>
              <w:widowControl w:val="0"/>
              <w:tabs>
                <w:tab w:val="left" w:pos="426"/>
              </w:tabs>
              <w:suppressAutoHyphens/>
              <w:ind w:left="900" w:hanging="900"/>
              <w:jc w:val="both"/>
              <w:rPr>
                <w:szCs w:val="24"/>
                <w:lang w:val="ru-RU"/>
              </w:rPr>
            </w:pPr>
            <w:r w:rsidRPr="008D52FB">
              <w:rPr>
                <w:b/>
                <w:szCs w:val="24"/>
                <w:lang w:val="ru-RU"/>
              </w:rPr>
              <w:t>3. Претендент обязуется</w:t>
            </w:r>
            <w:r w:rsidRPr="008D52FB">
              <w:rPr>
                <w:szCs w:val="24"/>
                <w:lang w:val="ru-RU"/>
              </w:rPr>
              <w:t>:</w:t>
            </w:r>
          </w:p>
          <w:p w:rsidR="00057C94" w:rsidRDefault="00057C94" w:rsidP="00220E19">
            <w:pPr>
              <w:widowControl w:val="0"/>
              <w:tabs>
                <w:tab w:val="left" w:pos="426"/>
              </w:tabs>
              <w:suppressAutoHyphens/>
              <w:jc w:val="both"/>
            </w:pPr>
            <w:r>
              <w:t>3.1.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      </w:r>
          </w:p>
          <w:p w:rsidR="00057C94" w:rsidRDefault="00057C94" w:rsidP="00220E19">
            <w:pPr>
              <w:widowControl w:val="0"/>
              <w:jc w:val="both"/>
            </w:pPr>
            <w:r>
              <w:t xml:space="preserve">3.2.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в Информационном сообщении и договоре купли-продажи. </w:t>
            </w:r>
          </w:p>
          <w:p w:rsidR="00057C94" w:rsidRDefault="00057C94" w:rsidP="00220E19">
            <w:pPr>
              <w:widowControl w:val="0"/>
              <w:jc w:val="both"/>
            </w:pPr>
            <w:r>
              <w:t>3.3. Задаток Победителя аукциона засчитывается в оплату приобретаемого имущества.</w:t>
            </w:r>
          </w:p>
          <w:p w:rsidR="00057C94" w:rsidRDefault="00057C94" w:rsidP="00220E19">
            <w:pPr>
              <w:widowControl w:val="0"/>
              <w:tabs>
                <w:tab w:val="left" w:pos="426"/>
              </w:tabs>
              <w:suppressAutoHyphens/>
              <w:jc w:val="both"/>
            </w:pPr>
            <w:r>
              <w:t>3.4.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</w:t>
            </w:r>
            <w:r w:rsidRPr="008D52FB">
              <w:rPr>
                <w:b/>
              </w:rPr>
              <w:t xml:space="preserve"> </w:t>
            </w:r>
            <w:r>
              <w:t>известно фактическое</w:t>
            </w:r>
            <w:r w:rsidRPr="008D52FB">
              <w:rPr>
                <w:b/>
              </w:rPr>
              <w:t xml:space="preserve"> </w:t>
            </w:r>
            <w:r>
              <w:t>состояние и технические характеристики имущества (п.1.)</w:t>
            </w:r>
            <w:r w:rsidRPr="008D52FB">
              <w:rPr>
                <w:b/>
              </w:rPr>
              <w:t xml:space="preserve"> и он не имеет претензий к ним.</w:t>
            </w:r>
          </w:p>
          <w:p w:rsidR="00057C94" w:rsidRDefault="00057C94" w:rsidP="00220E19">
            <w:pPr>
              <w:widowControl w:val="0"/>
              <w:tabs>
                <w:tab w:val="left" w:pos="426"/>
              </w:tabs>
              <w:suppressAutoHyphens/>
              <w:jc w:val="both"/>
            </w:pPr>
            <w:r>
              <w:t xml:space="preserve">3.5. Претендент извещен о том, что он вправе отозвать Заявку в порядке и в сроки, установленные в Информационном сообщении, и в соответствии с Регламентом </w:t>
            </w:r>
            <w:r>
              <w:lastRenderedPageBreak/>
              <w:t>Оператора электронной площадки.</w:t>
            </w:r>
          </w:p>
          <w:p w:rsidR="00057C94" w:rsidRDefault="00057C94" w:rsidP="00220E19">
            <w:pPr>
              <w:widowControl w:val="0"/>
              <w:tabs>
                <w:tab w:val="left" w:pos="426"/>
              </w:tabs>
              <w:suppressAutoHyphens/>
              <w:jc w:val="both"/>
            </w:pPr>
            <w:r>
              <w:t xml:space="preserve">3.6. Ответственность за достоверность представленных Претендентом документов и информации несет Претендент. </w:t>
            </w:r>
          </w:p>
          <w:p w:rsidR="00057C94" w:rsidRDefault="00057C94" w:rsidP="00220E19">
            <w:pPr>
              <w:widowControl w:val="0"/>
              <w:tabs>
                <w:tab w:val="left" w:pos="426"/>
              </w:tabs>
              <w:suppressAutoHyphens/>
              <w:jc w:val="both"/>
            </w:pPr>
            <w:r>
              <w:t xml:space="preserve">3.7. Претендент подтверждает, что на дату подачи настоящей Заявки </w:t>
            </w:r>
            <w:r w:rsidRPr="008D52FB">
              <w:rPr>
                <w:b/>
              </w:rPr>
              <w:t>ознакомлен</w:t>
            </w:r>
            <w:r>
              <w:t xml:space="preserve"> с порядком проведения аукциона в электронной форме, порядком внесения, блокирования и прекращения блокирования денежных сре</w:t>
            </w:r>
            <w:proofErr w:type="gramStart"/>
            <w:r>
              <w:t>дств в к</w:t>
            </w:r>
            <w:proofErr w:type="gramEnd"/>
            <w:r>
              <w:t xml:space="preserve">ачестве задатка, Информационным сообщением, Регламентом Оператора электронной площадки и проектом договора купли-продажи, </w:t>
            </w:r>
            <w:r w:rsidRPr="008D52FB">
              <w:rPr>
                <w:b/>
              </w:rPr>
              <w:t>и они ему понятны</w:t>
            </w:r>
            <w:r>
              <w:t xml:space="preserve">. Претендент подтверждает, что надлежащим образом идентифицировал и ознакомился с реальным состоянием имущества в результате осмотра, который осуществляется по адресу месторасположения имущества в порядке, содержащемся в Информационном сообщении. </w:t>
            </w:r>
          </w:p>
          <w:p w:rsidR="00057C94" w:rsidRPr="008D52FB" w:rsidRDefault="00057C94" w:rsidP="00220E19">
            <w:pPr>
              <w:widowControl w:val="0"/>
              <w:tabs>
                <w:tab w:val="left" w:pos="426"/>
              </w:tabs>
              <w:suppressAutoHyphens/>
              <w:jc w:val="both"/>
              <w:rPr>
                <w:rStyle w:val="a3"/>
              </w:rPr>
            </w:pPr>
            <w:r>
              <w:t xml:space="preserve">3.8. 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организации и проведения аукциона в электронной форме. </w:t>
            </w:r>
            <w:proofErr w:type="gramStart"/>
            <w:r>
              <w:t xml:space="preserve">При этом Претендент считается уведомленным об отмене аукциона в электронной форме, о внесении изменений в Информационное сообщение с даты публикации информации об отмене аукциона в электронной 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      </w:r>
            <w:proofErr w:type="spellStart"/>
            <w:r>
              <w:t>www.torgi.gov.ru</w:t>
            </w:r>
            <w:proofErr w:type="spellEnd"/>
            <w:r>
              <w:rPr>
                <w:rStyle w:val="a3"/>
              </w:rPr>
              <w:t xml:space="preserve"> </w:t>
            </w:r>
            <w:r>
              <w:t>и сайте Оператора электронной площадки</w:t>
            </w:r>
            <w:r w:rsidRPr="008D52FB">
              <w:rPr>
                <w:rStyle w:val="a3"/>
              </w:rPr>
              <w:t>.</w:t>
            </w:r>
            <w:proofErr w:type="gramEnd"/>
          </w:p>
          <w:p w:rsidR="00057C94" w:rsidRPr="008D52FB" w:rsidRDefault="00057C94" w:rsidP="00220E19">
            <w:pPr>
              <w:widowControl w:val="0"/>
              <w:tabs>
                <w:tab w:val="left" w:pos="426"/>
              </w:tabs>
              <w:suppressAutoHyphens/>
              <w:jc w:val="both"/>
              <w:rPr>
                <w:b/>
              </w:rPr>
            </w:pPr>
            <w:r>
              <w:t xml:space="preserve">3.9. </w:t>
            </w:r>
            <w:proofErr w:type="gramStart"/>
            <w:r>
              <w:t>В соответствии с Федеральным законом от 27.07.2006 № 152-ФЗ «О персональных данных» (далее - Федеральный закон от 27.07.2006 № 152-ФЗ),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</w:t>
            </w:r>
            <w:proofErr w:type="gramEnd"/>
            <w:r>
              <w:t>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152-ФЗ, права и обязанности в области защиты персональных данных ему известны.</w:t>
            </w:r>
          </w:p>
          <w:p w:rsidR="00057C94" w:rsidRPr="008D52FB" w:rsidRDefault="00057C94" w:rsidP="00220E19">
            <w:pPr>
              <w:widowControl w:val="0"/>
              <w:jc w:val="both"/>
              <w:rPr>
                <w:b/>
                <w:sz w:val="25"/>
                <w:szCs w:val="25"/>
              </w:rPr>
            </w:pPr>
            <w:r w:rsidRPr="008D52FB">
              <w:rPr>
                <w:b/>
                <w:sz w:val="25"/>
                <w:szCs w:val="25"/>
              </w:rPr>
              <w:t>Платежные реквизиты Претендента для возврата задатка:</w:t>
            </w:r>
          </w:p>
          <w:p w:rsidR="00057C94" w:rsidRPr="008D52FB" w:rsidRDefault="00057C94" w:rsidP="00220E19">
            <w:pPr>
              <w:widowControl w:val="0"/>
              <w:jc w:val="both"/>
              <w:rPr>
                <w:b/>
                <w:sz w:val="25"/>
                <w:szCs w:val="25"/>
              </w:rPr>
            </w:pPr>
          </w:p>
          <w:p w:rsidR="00057C94" w:rsidRPr="008D52FB" w:rsidRDefault="00057C94" w:rsidP="00220E19">
            <w:pPr>
              <w:widowControl w:val="0"/>
              <w:jc w:val="both"/>
              <w:rPr>
                <w:sz w:val="20"/>
              </w:rPr>
            </w:pPr>
            <w:r w:rsidRPr="008D52FB">
              <w:rPr>
                <w:sz w:val="16"/>
                <w:szCs w:val="16"/>
              </w:rPr>
              <w:t>_________________________________________________________________________________________________________________</w:t>
            </w:r>
          </w:p>
          <w:p w:rsidR="00057C94" w:rsidRPr="008D52FB" w:rsidRDefault="00057C94" w:rsidP="00220E19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8D52FB">
              <w:rPr>
                <w:sz w:val="20"/>
              </w:rPr>
              <w:t>(Ф.И.О. для физического лица или ИП, наименование для юридического лица)</w:t>
            </w:r>
          </w:p>
          <w:tbl>
            <w:tblPr>
              <w:tblW w:w="9287" w:type="dxa"/>
              <w:tblLayout w:type="fixed"/>
              <w:tblLook w:val="0000"/>
            </w:tblPr>
            <w:tblGrid>
              <w:gridCol w:w="2033"/>
              <w:gridCol w:w="561"/>
              <w:gridCol w:w="567"/>
              <w:gridCol w:w="567"/>
              <w:gridCol w:w="567"/>
              <w:gridCol w:w="567"/>
              <w:gridCol w:w="617"/>
              <w:gridCol w:w="567"/>
              <w:gridCol w:w="708"/>
              <w:gridCol w:w="709"/>
              <w:gridCol w:w="709"/>
              <w:gridCol w:w="709"/>
              <w:gridCol w:w="406"/>
            </w:tblGrid>
            <w:tr w:rsidR="00057C94" w:rsidTr="00220E19">
              <w:trPr>
                <w:trHeight w:val="187"/>
              </w:trPr>
              <w:tc>
                <w:tcPr>
                  <w:tcW w:w="203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</w:tcPr>
                <w:p w:rsidR="00057C94" w:rsidRDefault="00057C94" w:rsidP="00220E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</w:rPr>
                    <w:t xml:space="preserve">ИНН </w:t>
                  </w:r>
                  <w:r>
                    <w:rPr>
                      <w:sz w:val="19"/>
                      <w:szCs w:val="19"/>
                    </w:rPr>
                    <w:t>Претендента</w:t>
                  </w:r>
                </w:p>
              </w:tc>
              <w:tc>
                <w:tcPr>
                  <w:tcW w:w="561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57C94" w:rsidTr="00220E19">
              <w:tc>
                <w:tcPr>
                  <w:tcW w:w="203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</w:tcPr>
                <w:p w:rsidR="00057C94" w:rsidRDefault="00057C94" w:rsidP="00220E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</w:rPr>
                    <w:t xml:space="preserve">КПП </w:t>
                  </w:r>
                  <w:r>
                    <w:rPr>
                      <w:sz w:val="19"/>
                      <w:szCs w:val="19"/>
                    </w:rPr>
                    <w:t>Претендента</w:t>
                  </w:r>
                </w:p>
              </w:tc>
              <w:tc>
                <w:tcPr>
                  <w:tcW w:w="561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57C94" w:rsidRPr="008D52FB" w:rsidRDefault="00057C94" w:rsidP="00220E1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  <w:p w:rsidR="00057C94" w:rsidRPr="008D52FB" w:rsidRDefault="00057C94" w:rsidP="00220E19">
            <w:pPr>
              <w:widowControl w:val="0"/>
              <w:jc w:val="both"/>
              <w:rPr>
                <w:sz w:val="16"/>
                <w:szCs w:val="16"/>
              </w:rPr>
            </w:pPr>
            <w:r w:rsidRPr="008D52FB">
              <w:rPr>
                <w:sz w:val="16"/>
                <w:szCs w:val="16"/>
              </w:rPr>
              <w:t>____________________________________________________________________________________</w:t>
            </w:r>
            <w:r>
              <w:rPr>
                <w:sz w:val="16"/>
                <w:szCs w:val="16"/>
              </w:rPr>
              <w:t>____________________________</w:t>
            </w:r>
          </w:p>
          <w:p w:rsidR="00057C94" w:rsidRPr="008D52FB" w:rsidRDefault="00057C94" w:rsidP="00220E19">
            <w:pPr>
              <w:widowControl w:val="0"/>
              <w:jc w:val="both"/>
              <w:rPr>
                <w:sz w:val="20"/>
              </w:rPr>
            </w:pPr>
            <w:r w:rsidRPr="008D52FB">
              <w:rPr>
                <w:sz w:val="20"/>
              </w:rPr>
              <w:t xml:space="preserve">(наименование </w:t>
            </w:r>
            <w:proofErr w:type="gramStart"/>
            <w:r w:rsidRPr="008D52FB">
              <w:rPr>
                <w:sz w:val="20"/>
              </w:rPr>
              <w:t>Банка</w:t>
            </w:r>
            <w:proofErr w:type="gramEnd"/>
            <w:r w:rsidRPr="008D52FB">
              <w:rPr>
                <w:sz w:val="20"/>
              </w:rPr>
              <w:t xml:space="preserve"> в котором у Претендента открыт счет; название города, где находится банк)</w:t>
            </w:r>
          </w:p>
        </w:tc>
      </w:tr>
      <w:tr w:rsidR="00057C94" w:rsidTr="00220E19">
        <w:trPr>
          <w:gridBefore w:val="1"/>
          <w:wBefore w:w="88" w:type="dxa"/>
          <w:trHeight w:val="1997"/>
        </w:trPr>
        <w:tc>
          <w:tcPr>
            <w:tcW w:w="9639" w:type="dxa"/>
            <w:gridSpan w:val="2"/>
            <w:vAlign w:val="bottom"/>
          </w:tcPr>
          <w:p w:rsidR="00057C94" w:rsidRDefault="00057C94" w:rsidP="00220E19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91" w:type="dxa"/>
              <w:tblLayout w:type="fixed"/>
              <w:tblLook w:val="0000"/>
            </w:tblPr>
            <w:tblGrid>
              <w:gridCol w:w="855"/>
              <w:gridCol w:w="567"/>
              <w:gridCol w:w="444"/>
              <w:gridCol w:w="427"/>
              <w:gridCol w:w="430"/>
              <w:gridCol w:w="426"/>
              <w:gridCol w:w="430"/>
              <w:gridCol w:w="11"/>
              <w:gridCol w:w="414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394"/>
              <w:gridCol w:w="240"/>
              <w:gridCol w:w="975"/>
            </w:tblGrid>
            <w:tr w:rsidR="00057C94" w:rsidTr="00220E19">
              <w:trPr>
                <w:gridAfter w:val="1"/>
                <w:wAfter w:w="975" w:type="dxa"/>
                <w:trHeight w:val="224"/>
              </w:trPr>
              <w:tc>
                <w:tcPr>
                  <w:tcW w:w="85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</w:tcPr>
                <w:p w:rsidR="00057C94" w:rsidRDefault="00057C94" w:rsidP="00220E19">
                  <w:pPr>
                    <w:tabs>
                      <w:tab w:val="left" w:pos="900"/>
                    </w:tabs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20"/>
                    </w:rPr>
                    <w:t>р</w:t>
                  </w:r>
                  <w:proofErr w:type="spellEnd"/>
                  <w:proofErr w:type="gramEnd"/>
                  <w:r>
                    <w:rPr>
                      <w:sz w:val="20"/>
                    </w:rPr>
                    <w:t>/с или (л/с)</w:t>
                  </w: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57C94" w:rsidTr="00220E19">
              <w:trPr>
                <w:gridAfter w:val="1"/>
                <w:wAfter w:w="975" w:type="dxa"/>
                <w:trHeight w:val="393"/>
              </w:trPr>
              <w:tc>
                <w:tcPr>
                  <w:tcW w:w="85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</w:tcPr>
                <w:p w:rsidR="00057C94" w:rsidRDefault="00057C94" w:rsidP="00220E19">
                  <w:pPr>
                    <w:tabs>
                      <w:tab w:val="left" w:pos="900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</w:rPr>
                    <w:t>к/с</w:t>
                  </w: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57C94" w:rsidTr="00220E19">
              <w:tblPrEx>
                <w:tblCellMar>
                  <w:left w:w="0" w:type="dxa"/>
                  <w:right w:w="0" w:type="dxa"/>
                </w:tblCellMar>
              </w:tblPrEx>
              <w:trPr>
                <w:trHeight w:val="383"/>
              </w:trPr>
              <w:tc>
                <w:tcPr>
                  <w:tcW w:w="85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</w:tcPr>
                <w:p w:rsidR="00057C94" w:rsidRDefault="00057C94" w:rsidP="00220E19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1" w:type="dxa"/>
                  <w:gridSpan w:val="11"/>
                  <w:tcBorders>
                    <w:left w:val="thickThinLargeGap" w:sz="6" w:space="0" w:color="C0C0C0"/>
                  </w:tcBorders>
                </w:tcPr>
                <w:p w:rsidR="00057C94" w:rsidRDefault="00057C94" w:rsidP="00220E19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  <w:tr w:rsidR="00057C94" w:rsidTr="00220E19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975" w:type="dxa"/>
                <w:trHeight w:val="363"/>
              </w:trPr>
              <w:tc>
                <w:tcPr>
                  <w:tcW w:w="85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</w:tcPr>
                <w:p w:rsidR="00057C94" w:rsidRDefault="00057C94" w:rsidP="00220E19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КПП</w:t>
                  </w: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1" w:type="dxa"/>
                  <w:gridSpan w:val="11"/>
                  <w:tcBorders>
                    <w:left w:val="thickThinLargeGap" w:sz="6" w:space="0" w:color="C0C0C0"/>
                  </w:tcBorders>
                </w:tcPr>
                <w:p w:rsidR="00057C94" w:rsidRDefault="00057C94" w:rsidP="00220E19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  <w:tr w:rsidR="00057C94" w:rsidTr="00220E19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975" w:type="dxa"/>
                <w:trHeight w:val="355"/>
              </w:trPr>
              <w:tc>
                <w:tcPr>
                  <w:tcW w:w="85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</w:tcPr>
                <w:p w:rsidR="00057C94" w:rsidRDefault="00057C94" w:rsidP="00220E19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БИК</w:t>
                  </w:r>
                </w:p>
              </w:tc>
              <w:tc>
                <w:tcPr>
                  <w:tcW w:w="56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 w:rsidR="00057C94" w:rsidRDefault="00057C94" w:rsidP="00220E19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1" w:type="dxa"/>
                  <w:gridSpan w:val="11"/>
                  <w:tcBorders>
                    <w:left w:val="thickThinLargeGap" w:sz="6" w:space="0" w:color="C0C0C0"/>
                  </w:tcBorders>
                </w:tcPr>
                <w:p w:rsidR="00057C94" w:rsidRDefault="00057C94" w:rsidP="00220E19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57C94" w:rsidRDefault="00057C94" w:rsidP="00220E19">
            <w:pPr>
              <w:jc w:val="both"/>
              <w:rPr>
                <w:sz w:val="16"/>
                <w:szCs w:val="16"/>
              </w:rPr>
            </w:pPr>
          </w:p>
          <w:p w:rsidR="00057C94" w:rsidRDefault="00057C94" w:rsidP="00220E1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      </w:r>
          </w:p>
          <w:p w:rsidR="00057C94" w:rsidRDefault="00057C94" w:rsidP="00220E1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в отношении юридических лиц и индивидуальных предпринимателей</w:t>
            </w:r>
          </w:p>
          <w:p w:rsidR="00057C94" w:rsidRDefault="00057C94" w:rsidP="00220E19">
            <w:pPr>
              <w:tabs>
                <w:tab w:val="left" w:pos="1690"/>
              </w:tabs>
              <w:jc w:val="both"/>
              <w:rPr>
                <w:b/>
              </w:rPr>
            </w:pPr>
          </w:p>
          <w:p w:rsidR="00057C94" w:rsidRDefault="00057C94" w:rsidP="00220E19">
            <w:pPr>
              <w:tabs>
                <w:tab w:val="left" w:pos="1690"/>
              </w:tabs>
              <w:jc w:val="both"/>
              <w:rPr>
                <w:b/>
              </w:rPr>
            </w:pPr>
          </w:p>
          <w:p w:rsidR="00057C94" w:rsidRDefault="00057C94" w:rsidP="00220E19">
            <w:pPr>
              <w:tabs>
                <w:tab w:val="left" w:pos="1690"/>
              </w:tabs>
              <w:jc w:val="both"/>
              <w:rPr>
                <w:b/>
              </w:rPr>
            </w:pPr>
          </w:p>
          <w:p w:rsidR="00057C94" w:rsidRDefault="00057C94" w:rsidP="00220E1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Претендент (представитель Претендента):</w:t>
            </w:r>
          </w:p>
          <w:p w:rsidR="00057C94" w:rsidRDefault="00057C94" w:rsidP="00220E19">
            <w:pPr>
              <w:spacing w:line="259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</w:t>
            </w:r>
          </w:p>
          <w:p w:rsidR="00057C94" w:rsidRDefault="00057C94" w:rsidP="00220E19">
            <w:pPr>
              <w:spacing w:line="259" w:lineRule="auto"/>
              <w:jc w:val="center"/>
            </w:pPr>
            <w:r>
              <w:t>(подпись Претендента или его уполномоченного представителя)</w:t>
            </w:r>
          </w:p>
          <w:p w:rsidR="00057C94" w:rsidRDefault="00057C94" w:rsidP="00220E19">
            <w:pPr>
              <w:spacing w:line="259" w:lineRule="auto"/>
              <w:jc w:val="center"/>
            </w:pPr>
          </w:p>
          <w:p w:rsidR="00057C94" w:rsidRDefault="00057C94" w:rsidP="00220E19">
            <w:r>
              <w:rPr>
                <w:b/>
              </w:rPr>
              <w:t xml:space="preserve">М.П. </w:t>
            </w:r>
            <w:r>
              <w:t>(при наличии)</w:t>
            </w:r>
          </w:p>
        </w:tc>
      </w:tr>
    </w:tbl>
    <w:p w:rsidR="00CF7C19" w:rsidRDefault="00CF7C19"/>
    <w:sectPr w:rsidR="00CF7C19" w:rsidSect="00AD1EE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F8A7"/>
    <w:multiLevelType w:val="singleLevel"/>
    <w:tmpl w:val="0058F8A7"/>
    <w:lvl w:ilvl="0">
      <w:start w:val="1"/>
      <w:numFmt w:val="decimal"/>
      <w:lvlText w:val="%1."/>
      <w:lvlJc w:val="left"/>
      <w:pPr>
        <w:tabs>
          <w:tab w:val="num" w:pos="312"/>
        </w:tabs>
        <w:ind w:left="1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7C94"/>
    <w:rsid w:val="00057C94"/>
    <w:rsid w:val="003C2A72"/>
    <w:rsid w:val="008C475F"/>
    <w:rsid w:val="00AD1EEE"/>
    <w:rsid w:val="00C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9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7C9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qFormat/>
    <w:rsid w:val="00057C94"/>
    <w:pPr>
      <w:ind w:left="708"/>
    </w:pPr>
    <w:rPr>
      <w:rFonts w:eastAsia="Calibri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adm-user-012</cp:lastModifiedBy>
  <cp:revision>3</cp:revision>
  <dcterms:created xsi:type="dcterms:W3CDTF">2024-01-29T05:09:00Z</dcterms:created>
  <dcterms:modified xsi:type="dcterms:W3CDTF">2025-08-01T09:41:00Z</dcterms:modified>
</cp:coreProperties>
</file>