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62AD6" w:rsidRPr="00462AD6" w:rsidRDefault="00471151" w:rsidP="00462AD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20.02.2025 № 346, от 26.06.2025 № 417)</w:t>
      </w:r>
      <w:r w:rsidR="00462A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2AD6" w:rsidRPr="00462A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Постановление Администрации Калининского муниципального округа Тверской области от 04.08.2025 </w:t>
      </w:r>
      <w:r w:rsidR="00221A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="00462AD6" w:rsidRPr="00462A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3816 «О продаже муниципального имущества посредством публичного предложения в электронной форме»</w:t>
      </w:r>
      <w:r w:rsidR="00462AD6" w:rsidRPr="00462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2480A" w:rsidRPr="00471151" w:rsidRDefault="00C2480A" w:rsidP="00462AD6">
      <w:pPr>
        <w:spacing w:after="0" w:line="240" w:lineRule="auto"/>
        <w:ind w:firstLineChars="300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462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продажи (способ приватизации):</w:t>
      </w:r>
      <w:r w:rsidRPr="0046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посредством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r w:rsidRPr="00471151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120E" w:rsidRDefault="00B9120E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2. Сведения о</w:t>
      </w:r>
      <w:r w:rsidR="00A60E8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имуществе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5C57" w:rsidRDefault="008B5C57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8B5C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</w:t>
      </w:r>
      <w:r w:rsidR="00A60E82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8B5C57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A60E82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посредством публичного предложения в электронной форме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 явля</w:t>
      </w:r>
      <w:r w:rsidR="004A44DB" w:rsidRPr="008B5C5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81786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="004A44DB"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</w:p>
    <w:p w:rsidR="008B5C57" w:rsidRPr="00BF62FA" w:rsidRDefault="008B5C57" w:rsidP="00737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16B">
        <w:rPr>
          <w:rFonts w:ascii="Times New Roman" w:hAnsi="Times New Roman" w:cs="Times New Roman"/>
          <w:b/>
          <w:sz w:val="24"/>
          <w:szCs w:val="24"/>
        </w:rPr>
        <w:t>Наименование имущества (характеристики)</w:t>
      </w:r>
      <w:r>
        <w:rPr>
          <w:rFonts w:ascii="Times New Roman" w:hAnsi="Times New Roman" w:cs="Times New Roman"/>
          <w:b/>
          <w:sz w:val="24"/>
          <w:szCs w:val="24"/>
        </w:rPr>
        <w:t>: м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униципальное имущество, состоящее из здания и земельного участка под ним, находящихся в муниципальной </w:t>
      </w:r>
      <w:r w:rsidRPr="00BF62FA">
        <w:rPr>
          <w:rFonts w:ascii="Times New Roman" w:hAnsi="Times New Roman" w:cs="Times New Roman"/>
          <w:bCs/>
          <w:sz w:val="24"/>
          <w:szCs w:val="24"/>
        </w:rPr>
        <w:t xml:space="preserve">собственности Калининского муниципального округа Тверской области: </w:t>
      </w:r>
    </w:p>
    <w:p w:rsidR="007374E0" w:rsidRPr="007374E0" w:rsidRDefault="007374E0" w:rsidP="007374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нежилое административное здание, с кадастровым номером 69:10:0401401:236, общей площадью 111,8 кв.м, 1-этажное, по адресу (местоположение):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 Тверская обл., р-н Калининский,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с/п Верхневолжское, </w:t>
      </w:r>
      <w:r w:rsidRPr="007374E0">
        <w:rPr>
          <w:rFonts w:ascii="Times New Roman" w:hAnsi="Times New Roman" w:cs="Times New Roman"/>
          <w:bCs/>
          <w:sz w:val="24"/>
          <w:szCs w:val="24"/>
        </w:rPr>
        <w:t>д. Нестерово, ул. Центральная, д. 45;</w:t>
      </w:r>
    </w:p>
    <w:p w:rsidR="007374E0" w:rsidRPr="007374E0" w:rsidRDefault="007374E0" w:rsidP="007374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земельный участок с кадастровым номером 69:10:0401401:319, площадью 616 кв. м, разрешенное использование – общественное управление,  </w:t>
      </w:r>
      <w:r w:rsidRPr="007374E0">
        <w:rPr>
          <w:rFonts w:ascii="Times New Roman" w:hAnsi="Times New Roman" w:cs="Times New Roman"/>
          <w:sz w:val="24"/>
          <w:szCs w:val="24"/>
        </w:rPr>
        <w:t>территориальная зона О1 – общественно-деловая зона</w:t>
      </w: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адресу (местоположение): местоположение установлено относительно ориентира, расположенного за пределами участка. Почтовый адрес ориентира: Тверская область, р-н Калининский, с/п Верхневолжское, д. Нестерово,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Центральная, д. 45.</w:t>
      </w:r>
    </w:p>
    <w:p w:rsidR="008B5C57" w:rsidRPr="007374E0" w:rsidRDefault="00EE57C0" w:rsidP="007374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5C57" w:rsidRPr="007374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Ограничения прав и обременения объектов недвижимости: </w:t>
      </w:r>
    </w:p>
    <w:p w:rsidR="008B5C57" w:rsidRPr="007374E0" w:rsidRDefault="0081786E" w:rsidP="007374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57C0"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E57C0"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B5C57" w:rsidRPr="00737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огласно сведениям</w:t>
      </w:r>
      <w:r w:rsidR="008B5C57" w:rsidRPr="007374E0">
        <w:rPr>
          <w:rFonts w:ascii="Times New Roman" w:hAnsi="Times New Roman" w:cs="Times New Roman"/>
          <w:bCs/>
          <w:sz w:val="24"/>
          <w:szCs w:val="24"/>
        </w:rPr>
        <w:t xml:space="preserve"> единого государственного реестра недвижимости.</w:t>
      </w:r>
    </w:p>
    <w:p w:rsidR="008B5C57" w:rsidRPr="007374E0" w:rsidRDefault="008B5C57" w:rsidP="00737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E0">
        <w:rPr>
          <w:rFonts w:ascii="Times New Roman" w:hAnsi="Times New Roman" w:cs="Times New Roman"/>
          <w:b/>
          <w:sz w:val="24"/>
          <w:szCs w:val="24"/>
        </w:rPr>
        <w:t xml:space="preserve">Начальная цена первоначального предложения с учетом НДС </w:t>
      </w:r>
      <w:r w:rsidR="009E6D37" w:rsidRPr="00737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>350 677 (триста пятьдесят тысяч шестьсот семьдесят семь) рублей 00 копеек, в т.ч</w:t>
      </w:r>
      <w:r w:rsidR="005206AD">
        <w:rPr>
          <w:rFonts w:ascii="Times New Roman" w:hAnsi="Times New Roman" w:cs="Times New Roman"/>
          <w:bCs/>
          <w:sz w:val="24"/>
          <w:szCs w:val="24"/>
        </w:rPr>
        <w:t>.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 xml:space="preserve"> НДС </w:t>
      </w:r>
      <w:r w:rsidR="0060064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>30 350 (тридцать тысяч триста пятьдесят) рублей 17 копеек</w:t>
      </w:r>
      <w:r w:rsidRPr="007374E0">
        <w:rPr>
          <w:rFonts w:ascii="Times New Roman" w:hAnsi="Times New Roman" w:cs="Times New Roman"/>
          <w:bCs/>
          <w:sz w:val="24"/>
          <w:szCs w:val="24"/>
        </w:rPr>
        <w:t>, в том числе:</w:t>
      </w:r>
    </w:p>
    <w:p w:rsidR="008B5C57" w:rsidRPr="007374E0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E0">
        <w:rPr>
          <w:rFonts w:ascii="Times New Roman" w:hAnsi="Times New Roman" w:cs="Times New Roman"/>
          <w:b/>
          <w:bCs/>
          <w:sz w:val="24"/>
          <w:szCs w:val="24"/>
        </w:rPr>
        <w:t>Размер задатка: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 10 % от начальной цены </w:t>
      </w:r>
      <w:r w:rsidRPr="007374E0">
        <w:rPr>
          <w:rFonts w:ascii="Times New Roman" w:hAnsi="Times New Roman" w:cs="Times New Roman"/>
          <w:sz w:val="24"/>
          <w:szCs w:val="24"/>
        </w:rPr>
        <w:t>продажи имущества</w:t>
      </w:r>
      <w:r w:rsidR="009E6D37" w:rsidRPr="007374E0">
        <w:rPr>
          <w:rFonts w:ascii="Times New Roman" w:hAnsi="Times New Roman" w:cs="Times New Roman"/>
          <w:sz w:val="24"/>
          <w:szCs w:val="24"/>
        </w:rPr>
        <w:t xml:space="preserve"> 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>35 067 (тридцать пять тысяч шестьдесят семь) рублей 70 копеек</w:t>
      </w:r>
      <w:r w:rsidRPr="007374E0">
        <w:rPr>
          <w:rFonts w:ascii="Times New Roman" w:hAnsi="Times New Roman" w:cs="Times New Roman"/>
          <w:bCs/>
          <w:sz w:val="24"/>
          <w:szCs w:val="24"/>
        </w:rPr>
        <w:t>, НДС не обл</w:t>
      </w:r>
      <w:r w:rsidR="00E76053" w:rsidRPr="007374E0">
        <w:rPr>
          <w:rFonts w:ascii="Times New Roman" w:hAnsi="Times New Roman" w:cs="Times New Roman"/>
          <w:bCs/>
          <w:sz w:val="24"/>
          <w:szCs w:val="24"/>
        </w:rPr>
        <w:t>а</w:t>
      </w:r>
      <w:r w:rsidR="008E123E" w:rsidRPr="007374E0">
        <w:rPr>
          <w:rFonts w:ascii="Times New Roman" w:hAnsi="Times New Roman" w:cs="Times New Roman"/>
          <w:bCs/>
          <w:sz w:val="24"/>
          <w:szCs w:val="24"/>
        </w:rPr>
        <w:t>г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ается. </w:t>
      </w:r>
    </w:p>
    <w:p w:rsidR="008B5C57" w:rsidRPr="007374E0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E0">
        <w:rPr>
          <w:rFonts w:ascii="Times New Roman" w:hAnsi="Times New Roman" w:cs="Times New Roman"/>
          <w:b/>
          <w:bCs/>
          <w:sz w:val="24"/>
          <w:szCs w:val="24"/>
        </w:rPr>
        <w:t>Величина снижения цены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 первоначального предложения </w:t>
      </w:r>
      <w:r w:rsidRPr="007374E0">
        <w:rPr>
          <w:rFonts w:ascii="Times New Roman" w:hAnsi="Times New Roman" w:cs="Times New Roman"/>
          <w:sz w:val="24"/>
          <w:szCs w:val="24"/>
        </w:rPr>
        <w:t>(шаг понижения)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  в размере 10 % от начальной цены продажи имущества  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>35 067 (тридцать пять тысяч шестьдесят семь) рублей 70 копеек</w:t>
      </w:r>
      <w:r w:rsidR="005A24D7" w:rsidRPr="007374E0">
        <w:rPr>
          <w:rFonts w:ascii="Times New Roman" w:hAnsi="Times New Roman" w:cs="Times New Roman"/>
          <w:bCs/>
          <w:sz w:val="24"/>
          <w:szCs w:val="24"/>
        </w:rPr>
        <w:t>.</w:t>
      </w:r>
    </w:p>
    <w:p w:rsidR="008B5C57" w:rsidRPr="007374E0" w:rsidRDefault="008B5C57" w:rsidP="008B5C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E0">
        <w:rPr>
          <w:rFonts w:ascii="Times New Roman" w:hAnsi="Times New Roman" w:cs="Times New Roman"/>
          <w:b/>
          <w:bCs/>
          <w:sz w:val="24"/>
          <w:szCs w:val="24"/>
        </w:rPr>
        <w:t>Величина повышения цены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 первоначального предложения («шаг аукциона») в размере 5 % от начальной цены продажи имущества в размере 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>17 533 (семнадцать тысяч пятьсот тридцать три) рубля 85 копеек</w:t>
      </w:r>
      <w:r w:rsidRPr="007374E0">
        <w:rPr>
          <w:rFonts w:ascii="Times New Roman" w:hAnsi="Times New Roman" w:cs="Times New Roman"/>
          <w:bCs/>
          <w:sz w:val="24"/>
          <w:szCs w:val="24"/>
        </w:rPr>
        <w:t>.</w:t>
      </w:r>
    </w:p>
    <w:p w:rsidR="008B5C57" w:rsidRPr="007374E0" w:rsidRDefault="008B5C57" w:rsidP="008B5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4E0">
        <w:rPr>
          <w:rFonts w:ascii="Times New Roman" w:hAnsi="Times New Roman" w:cs="Times New Roman"/>
          <w:b/>
          <w:sz w:val="24"/>
          <w:szCs w:val="24"/>
        </w:rPr>
        <w:t>Минимальная цена предложения</w:t>
      </w:r>
      <w:r w:rsidRPr="007374E0">
        <w:rPr>
          <w:rFonts w:ascii="Times New Roman" w:hAnsi="Times New Roman" w:cs="Times New Roman"/>
          <w:sz w:val="24"/>
          <w:szCs w:val="24"/>
        </w:rPr>
        <w:t>, по которой может быть продано</w:t>
      </w:r>
      <w:r w:rsidRPr="007374E0">
        <w:rPr>
          <w:rFonts w:ascii="Times New Roman" w:hAnsi="Times New Roman" w:cs="Times New Roman"/>
          <w:bCs/>
          <w:sz w:val="24"/>
          <w:szCs w:val="24"/>
        </w:rPr>
        <w:t xml:space="preserve"> муниципальное имущество</w:t>
      </w:r>
      <w:r w:rsidRPr="007374E0">
        <w:rPr>
          <w:rFonts w:ascii="Times New Roman" w:hAnsi="Times New Roman" w:cs="Times New Roman"/>
          <w:sz w:val="24"/>
          <w:szCs w:val="24"/>
        </w:rPr>
        <w:t xml:space="preserve"> (цена отсечения) в размере 50% от его начальной цены, что составляет </w:t>
      </w:r>
      <w:r w:rsidR="007374E0" w:rsidRPr="007374E0">
        <w:rPr>
          <w:rFonts w:ascii="Times New Roman" w:hAnsi="Times New Roman" w:cs="Times New Roman"/>
          <w:bCs/>
          <w:sz w:val="24"/>
          <w:szCs w:val="24"/>
        </w:rPr>
        <w:t xml:space="preserve">175 338 </w:t>
      </w:r>
      <w:r w:rsidR="007374E0" w:rsidRPr="007374E0">
        <w:rPr>
          <w:rFonts w:ascii="Times New Roman" w:hAnsi="Times New Roman" w:cs="Times New Roman"/>
          <w:sz w:val="24"/>
          <w:szCs w:val="24"/>
        </w:rPr>
        <w:t>(сто семьдесят пять тысяч триста тридцать восемь</w:t>
      </w:r>
      <w:r w:rsidR="007374E0" w:rsidRPr="007374E0">
        <w:rPr>
          <w:rFonts w:ascii="Times New Roman" w:hAnsi="Times New Roman" w:cs="Times New Roman"/>
          <w:color w:val="000000" w:themeColor="text1"/>
          <w:sz w:val="24"/>
          <w:szCs w:val="24"/>
        </w:rPr>
        <w:t>) рублей 50 коп</w:t>
      </w:r>
      <w:r w:rsidRPr="00737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480A" w:rsidRPr="00DC3358" w:rsidRDefault="00C2480A" w:rsidP="005A24D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  <w:r w:rsidR="00B91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102212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102212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7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102212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241CDF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102212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102212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1022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10221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102212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10221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Назначение: задаток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участия в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недвижимого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5C57">
        <w:rPr>
          <w:rFonts w:ascii="Times New Roman" w:hAnsi="Times New Roman"/>
          <w:b/>
          <w:sz w:val="24"/>
          <w:szCs w:val="24"/>
        </w:rPr>
        <w:t>имущества</w:t>
      </w:r>
      <w:r w:rsidR="003F5689" w:rsidRPr="003F5689">
        <w:rPr>
          <w:rFonts w:ascii="Times New Roman" w:hAnsi="Times New Roman"/>
          <w:b/>
          <w:sz w:val="24"/>
          <w:szCs w:val="24"/>
        </w:rPr>
        <w:t xml:space="preserve"> 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EE57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5C0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муниципальном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204F35" w:rsidRDefault="00204F35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4DB" w:rsidRPr="00A60E82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</w:t>
      </w:r>
      <w:r w:rsidR="00A60E82" w:rsidRPr="008B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имущества производится претендентами самостоятельно</w:t>
      </w:r>
      <w:r w:rsidR="008B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0E82"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3DF" w:rsidRPr="00A60E82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реализовавший свое право на осмотр </w:t>
      </w:r>
      <w:r w:rsidR="00A60E82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лишается права предъявлять претензии к Продавцу по поводу юридического, физического и финансового состояния объекта</w:t>
      </w:r>
      <w:r w:rsid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44DB" w:rsidRPr="00A60E82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претенденты представляют следующие документы:</w:t>
      </w:r>
    </w:p>
    <w:p w:rsidR="00204F35" w:rsidRDefault="00204F35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капитале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9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3349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04F35" w:rsidRPr="00FE3BCA" w:rsidRDefault="00204F35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3358" w:rsidRPr="00DC3358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публичного предложения на официальных сайтах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</w:t>
      </w:r>
      <w:r w:rsidR="005257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52573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дней до даты окончания срока подачи заявок на участие в </w:t>
      </w:r>
      <w:r w:rsidR="005C0C27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5C0C2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395324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(десять)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1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календарных 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 перечисляется на счет Продавца в течение 5 дней после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Pr="00422CAE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</w:t>
      </w:r>
      <w:r w:rsidRPr="00422CAE">
        <w:rPr>
          <w:rFonts w:ascii="Times New Roman" w:hAnsi="Times New Roman" w:cs="Times New Roman"/>
          <w:color w:val="000000" w:themeColor="text1"/>
          <w:sz w:val="24"/>
          <w:szCs w:val="24"/>
        </w:rPr>
        <w:t>права собственности на приобретенное имущество осуществляется в</w:t>
      </w:r>
      <w:r w:rsidR="005E5FD1" w:rsidRPr="00422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403349" w:rsidRPr="00422CAE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422CAE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Сроки, время подачи заявок и проведения аукциона</w:t>
      </w:r>
    </w:p>
    <w:p w:rsidR="00DB4FB3" w:rsidRPr="00422CAE" w:rsidRDefault="00DB4FB3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80A" w:rsidRPr="00422CAE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9120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46708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422CAE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окончания регистрации заявок на участие в продаже муниципального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B9120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422CAE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посредством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20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9120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422CAE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Дата и время начала продажи муниципального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посредством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20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9120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.2025 в </w:t>
      </w:r>
      <w:r w:rsidR="00E93060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22CAE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25BD4" w:rsidRPr="00422C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422CAE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422CAE">
        <w:rPr>
          <w:b/>
          <w:color w:val="000000" w:themeColor="text1"/>
        </w:rPr>
        <w:t xml:space="preserve">Процедура </w:t>
      </w:r>
      <w:r w:rsidR="00DB1C21" w:rsidRPr="00422CAE">
        <w:rPr>
          <w:b/>
          <w:color w:val="000000" w:themeColor="text1"/>
        </w:rPr>
        <w:t xml:space="preserve">итогов </w:t>
      </w:r>
      <w:r w:rsidRPr="00422CAE">
        <w:rPr>
          <w:b/>
          <w:color w:val="000000" w:themeColor="text1"/>
        </w:rPr>
        <w:t>продажи муниципального</w:t>
      </w:r>
      <w:r w:rsidR="00425BD4" w:rsidRPr="00422CAE">
        <w:rPr>
          <w:b/>
          <w:color w:val="000000" w:themeColor="text1"/>
        </w:rPr>
        <w:t xml:space="preserve"> </w:t>
      </w:r>
      <w:r w:rsidRPr="00422CAE">
        <w:rPr>
          <w:b/>
          <w:color w:val="000000" w:themeColor="text1"/>
        </w:rPr>
        <w:t>имущества посредством публичного</w:t>
      </w:r>
      <w:r w:rsidR="00425BD4" w:rsidRPr="00422CAE">
        <w:rPr>
          <w:b/>
          <w:color w:val="000000" w:themeColor="text1"/>
        </w:rPr>
        <w:t xml:space="preserve"> </w:t>
      </w:r>
      <w:r w:rsidRPr="00422CAE">
        <w:rPr>
          <w:b/>
          <w:color w:val="000000" w:themeColor="text1"/>
        </w:rPr>
        <w:t>предложения</w:t>
      </w:r>
      <w:r w:rsidR="00DB1C21" w:rsidRPr="00422CAE">
        <w:rPr>
          <w:b/>
          <w:color w:val="000000" w:themeColor="text1"/>
        </w:rPr>
        <w:t xml:space="preserve">, проведенного </w:t>
      </w:r>
      <w:r w:rsidRPr="00422CAE">
        <w:rPr>
          <w:b/>
          <w:color w:val="000000" w:themeColor="text1"/>
        </w:rPr>
        <w:t xml:space="preserve">в электронной форме </w:t>
      </w:r>
      <w:r w:rsidR="00DB1C21" w:rsidRPr="00422CAE">
        <w:rPr>
          <w:b/>
          <w:color w:val="000000" w:themeColor="text1"/>
          <w:lang w:eastAsia="ru-RU"/>
        </w:rPr>
        <w:t xml:space="preserve">состоится  </w:t>
      </w:r>
      <w:r w:rsidR="00B9120E" w:rsidRPr="00422CAE">
        <w:rPr>
          <w:b/>
          <w:color w:val="000000" w:themeColor="text1"/>
          <w:lang w:eastAsia="ru-RU"/>
        </w:rPr>
        <w:t>02</w:t>
      </w:r>
      <w:r w:rsidR="00DB1C21" w:rsidRPr="00422CAE">
        <w:rPr>
          <w:b/>
          <w:bCs/>
          <w:color w:val="000000" w:themeColor="text1"/>
          <w:lang w:eastAsia="ru-RU"/>
        </w:rPr>
        <w:t>.0</w:t>
      </w:r>
      <w:r w:rsidR="00B9120E" w:rsidRPr="00422CAE">
        <w:rPr>
          <w:b/>
          <w:bCs/>
          <w:color w:val="000000" w:themeColor="text1"/>
          <w:lang w:eastAsia="ru-RU"/>
        </w:rPr>
        <w:t>9</w:t>
      </w:r>
      <w:r w:rsidR="00DB1C21" w:rsidRPr="00422CAE">
        <w:rPr>
          <w:b/>
          <w:bCs/>
          <w:color w:val="000000" w:themeColor="text1"/>
          <w:lang w:eastAsia="ru-RU"/>
        </w:rPr>
        <w:t xml:space="preserve">.2025 </w:t>
      </w:r>
      <w:r w:rsidR="00DB1C21" w:rsidRPr="00422CAE">
        <w:rPr>
          <w:bCs/>
          <w:color w:val="000000" w:themeColor="text1"/>
          <w:lang w:eastAsia="ru-RU"/>
        </w:rPr>
        <w:t xml:space="preserve">и </w:t>
      </w:r>
      <w:r w:rsidRPr="00422CAE">
        <w:rPr>
          <w:color w:val="000000" w:themeColor="text1"/>
        </w:rPr>
        <w:t>считается завершенной с момента подписания</w:t>
      </w:r>
      <w:r w:rsidR="00425BD4" w:rsidRPr="00422CAE">
        <w:rPr>
          <w:color w:val="000000" w:themeColor="text1"/>
        </w:rPr>
        <w:t xml:space="preserve"> </w:t>
      </w:r>
      <w:r w:rsidRPr="00422CAE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422CAE">
        <w:rPr>
          <w:color w:val="000000" w:themeColor="text1"/>
        </w:rPr>
        <w:t xml:space="preserve"> </w:t>
      </w:r>
      <w:r w:rsidRPr="00422CAE">
        <w:rPr>
          <w:color w:val="000000" w:themeColor="text1"/>
        </w:rPr>
        <w:t>посредством публичного предложения в электронной форме</w:t>
      </w:r>
      <w:r w:rsidR="00237468" w:rsidRPr="00422CAE">
        <w:rPr>
          <w:color w:val="000000" w:themeColor="text1"/>
        </w:rPr>
        <w:t xml:space="preserve"> </w:t>
      </w:r>
      <w:r w:rsidR="00237468" w:rsidRPr="00422CAE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422CAE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422CAE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2C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</w:t>
      </w:r>
      <w:r w:rsidR="00210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2B0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 Российской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</w:t>
      </w:r>
      <w:r w:rsidR="00FB4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696C6F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696C6F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696C6F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DC335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246708" w:rsidRPr="00DC3358" w:rsidRDefault="00246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43E" w:rsidRPr="00F9243E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="00F9243E" w:rsidRPr="00F92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F9243E" w:rsidRPr="00F9243E">
        <w:rPr>
          <w:rFonts w:ascii="Times New Roman" w:hAnsi="Times New Roman" w:cs="Times New Roman"/>
          <w:b/>
          <w:sz w:val="24"/>
          <w:szCs w:val="24"/>
        </w:rPr>
        <w:t xml:space="preserve">продаже посредством </w:t>
      </w:r>
    </w:p>
    <w:p w:rsidR="00C2480A" w:rsidRPr="00DC3358" w:rsidRDefault="00F9243E" w:rsidP="00F9243E">
      <w:pPr>
        <w:pStyle w:val="a9"/>
        <w:spacing w:after="0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243E">
        <w:rPr>
          <w:rFonts w:ascii="Times New Roman" w:hAnsi="Times New Roman" w:cs="Times New Roman"/>
          <w:b/>
          <w:sz w:val="24"/>
          <w:szCs w:val="24"/>
        </w:rPr>
        <w:t>публичного предложения</w:t>
      </w:r>
    </w:p>
    <w:p w:rsidR="00495E88" w:rsidRPr="00DC3358" w:rsidRDefault="00495E88" w:rsidP="00495E88">
      <w:pPr>
        <w:spacing w:after="0"/>
        <w:ind w:left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F92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 w:rsidR="00F9243E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9243E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9243E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</w:t>
      </w:r>
      <w:r w:rsidR="00F72E2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Претенденты, в случае если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B4156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документы не подтверждают соответствие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требованиям,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предъявляемым к участникам </w:t>
      </w:r>
      <w:r w:rsidR="00FB4156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4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4156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таких действий;</w:t>
      </w:r>
      <w:r w:rsidR="00FB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4156" w:rsidRPr="00386751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задатка</w:t>
      </w:r>
      <w:r w:rsidR="00723EA7"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счет, указанный в 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4156"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 требованиям, установленным в документации</w:t>
      </w:r>
      <w:r w:rsidR="008B5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D2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 w:rsidR="008B5D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муниципального имущества </w:t>
      </w:r>
      <w:r w:rsidR="008B5D2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75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недостоверные сведения.</w:t>
      </w:r>
      <w:r w:rsidR="00FB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указанных оснований отказа Претенденту в участии в продаже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продаж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2100F0" w:rsidRPr="00DC3358" w:rsidRDefault="002100F0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5E88" w:rsidRDefault="00C2480A" w:rsidP="00495E8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 Организатора торгов обеспечивает доступ 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282BFA" w:rsidRDefault="00282BF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B9120E" w:rsidRDefault="00C2480A" w:rsidP="003240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5716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</w:t>
      </w:r>
      <w:r w:rsidR="00282B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</w:p>
    <w:p w:rsidR="00A725F7" w:rsidRPr="004B4E3B" w:rsidRDefault="00A725F7" w:rsidP="00FC6D08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4E3B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21000005230000000298</w:t>
      </w:r>
      <w:r w:rsidR="00FC6D08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25.06.2024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; №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21000005230000000311</w:t>
      </w:r>
      <w:r w:rsidR="00FC6D08" w:rsidRPr="004B4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12.08.2024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C6D08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21000005230000000462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09.04.2025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; №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21000005230000000509 от</w:t>
      </w:r>
      <w:r w:rsidR="002100F0" w:rsidRPr="004B4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E3B" w:rsidRPr="004B4E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26.06.2025</w:t>
      </w:r>
      <w:r w:rsidRPr="004B4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B4E3B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Pr="004B4E3B">
        <w:rPr>
          <w:rFonts w:ascii="Times New Roman" w:hAnsi="Times New Roman" w:cs="Times New Roman"/>
          <w:iCs/>
          <w:sz w:val="24"/>
          <w:szCs w:val="24"/>
        </w:rPr>
        <w:t>не состоялся по причине отсутствия</w:t>
      </w:r>
      <w:bookmarkStart w:id="1" w:name="_GoBack"/>
      <w:bookmarkEnd w:id="1"/>
      <w:r w:rsidRPr="004B4E3B">
        <w:rPr>
          <w:rFonts w:ascii="Times New Roman" w:hAnsi="Times New Roman" w:cs="Times New Roman"/>
          <w:iCs/>
          <w:sz w:val="24"/>
          <w:szCs w:val="24"/>
        </w:rPr>
        <w:t xml:space="preserve"> заявок</w:t>
      </w:r>
      <w:r w:rsidR="00723EA7" w:rsidRPr="004B4E3B">
        <w:rPr>
          <w:rFonts w:ascii="Times New Roman" w:hAnsi="Times New Roman" w:cs="Times New Roman"/>
          <w:iCs/>
          <w:sz w:val="24"/>
          <w:szCs w:val="24"/>
        </w:rPr>
        <w:t>.</w:t>
      </w:r>
      <w:r w:rsidRPr="004B4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48E6" w:rsidRPr="005E4094" w:rsidRDefault="00A948E6" w:rsidP="00210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E6" w:rsidRPr="00792EA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92EA6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792EA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92EA6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792EA6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792EA6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792EA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204F35" w:rsidRPr="00792EA6" w:rsidRDefault="00204F35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92EA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92EA6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792EA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92EA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792EA6" w:rsidSect="00236FFD">
      <w:headerReference w:type="default" r:id="rId10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CE" w:rsidRDefault="00100ECE" w:rsidP="00DC5DE3">
      <w:pPr>
        <w:spacing w:after="0" w:line="240" w:lineRule="auto"/>
      </w:pPr>
      <w:r>
        <w:separator/>
      </w:r>
    </w:p>
  </w:endnote>
  <w:endnote w:type="continuationSeparator" w:id="1">
    <w:p w:rsidR="00100ECE" w:rsidRDefault="00100ECE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CE" w:rsidRDefault="00100ECE" w:rsidP="00DC5DE3">
      <w:pPr>
        <w:spacing w:after="0" w:line="240" w:lineRule="auto"/>
      </w:pPr>
      <w:r>
        <w:separator/>
      </w:r>
    </w:p>
  </w:footnote>
  <w:footnote w:type="continuationSeparator" w:id="1">
    <w:p w:rsidR="00100ECE" w:rsidRDefault="00100ECE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12467"/>
    <w:rsid w:val="00043D8A"/>
    <w:rsid w:val="0008210E"/>
    <w:rsid w:val="000A26E9"/>
    <w:rsid w:val="000B4F22"/>
    <w:rsid w:val="000C0813"/>
    <w:rsid w:val="000D3CB6"/>
    <w:rsid w:val="00100ECE"/>
    <w:rsid w:val="00102212"/>
    <w:rsid w:val="00154C0C"/>
    <w:rsid w:val="00155E70"/>
    <w:rsid w:val="00162C7A"/>
    <w:rsid w:val="00185DD6"/>
    <w:rsid w:val="00197112"/>
    <w:rsid w:val="001A08A4"/>
    <w:rsid w:val="001C5A37"/>
    <w:rsid w:val="001C7595"/>
    <w:rsid w:val="002040D4"/>
    <w:rsid w:val="00204F35"/>
    <w:rsid w:val="002100F0"/>
    <w:rsid w:val="002161FA"/>
    <w:rsid w:val="00221ADE"/>
    <w:rsid w:val="00236FFD"/>
    <w:rsid w:val="00237468"/>
    <w:rsid w:val="00241CDF"/>
    <w:rsid w:val="00246587"/>
    <w:rsid w:val="00246708"/>
    <w:rsid w:val="002520F4"/>
    <w:rsid w:val="00262596"/>
    <w:rsid w:val="00264167"/>
    <w:rsid w:val="002664DD"/>
    <w:rsid w:val="0027034C"/>
    <w:rsid w:val="00282BFA"/>
    <w:rsid w:val="00285565"/>
    <w:rsid w:val="00290977"/>
    <w:rsid w:val="002948E4"/>
    <w:rsid w:val="002B0F85"/>
    <w:rsid w:val="003240E3"/>
    <w:rsid w:val="00324CE0"/>
    <w:rsid w:val="00346D0F"/>
    <w:rsid w:val="00371118"/>
    <w:rsid w:val="00386751"/>
    <w:rsid w:val="00395324"/>
    <w:rsid w:val="003B66D3"/>
    <w:rsid w:val="003D00B0"/>
    <w:rsid w:val="003D11D1"/>
    <w:rsid w:val="003D5C21"/>
    <w:rsid w:val="003D78A1"/>
    <w:rsid w:val="003F5689"/>
    <w:rsid w:val="00400527"/>
    <w:rsid w:val="00401638"/>
    <w:rsid w:val="00403349"/>
    <w:rsid w:val="00422CAE"/>
    <w:rsid w:val="00425BD4"/>
    <w:rsid w:val="004358B1"/>
    <w:rsid w:val="00442F8B"/>
    <w:rsid w:val="0045696A"/>
    <w:rsid w:val="00462AD6"/>
    <w:rsid w:val="00471151"/>
    <w:rsid w:val="00471B27"/>
    <w:rsid w:val="00471E68"/>
    <w:rsid w:val="00495E88"/>
    <w:rsid w:val="004A44DB"/>
    <w:rsid w:val="004A7200"/>
    <w:rsid w:val="004B4E3B"/>
    <w:rsid w:val="004F0D12"/>
    <w:rsid w:val="004F34F9"/>
    <w:rsid w:val="00504F29"/>
    <w:rsid w:val="00507F7A"/>
    <w:rsid w:val="005206AD"/>
    <w:rsid w:val="00520742"/>
    <w:rsid w:val="00523663"/>
    <w:rsid w:val="005252AF"/>
    <w:rsid w:val="00525732"/>
    <w:rsid w:val="005600BB"/>
    <w:rsid w:val="005716C9"/>
    <w:rsid w:val="005863F0"/>
    <w:rsid w:val="005879A5"/>
    <w:rsid w:val="00587F0E"/>
    <w:rsid w:val="005A24D7"/>
    <w:rsid w:val="005B6782"/>
    <w:rsid w:val="005C0C27"/>
    <w:rsid w:val="005E4094"/>
    <w:rsid w:val="005E5FD1"/>
    <w:rsid w:val="00600643"/>
    <w:rsid w:val="00601805"/>
    <w:rsid w:val="006107D9"/>
    <w:rsid w:val="00621DC2"/>
    <w:rsid w:val="00645E37"/>
    <w:rsid w:val="00652EB2"/>
    <w:rsid w:val="0067009C"/>
    <w:rsid w:val="00672B6F"/>
    <w:rsid w:val="00683650"/>
    <w:rsid w:val="006956E1"/>
    <w:rsid w:val="00696C6F"/>
    <w:rsid w:val="006B1000"/>
    <w:rsid w:val="006B2374"/>
    <w:rsid w:val="006C3A97"/>
    <w:rsid w:val="006E27A4"/>
    <w:rsid w:val="006E448A"/>
    <w:rsid w:val="00701F6D"/>
    <w:rsid w:val="00706826"/>
    <w:rsid w:val="00723EA7"/>
    <w:rsid w:val="007245A5"/>
    <w:rsid w:val="007374E0"/>
    <w:rsid w:val="0074340B"/>
    <w:rsid w:val="00745514"/>
    <w:rsid w:val="007624C2"/>
    <w:rsid w:val="00792EA6"/>
    <w:rsid w:val="007A58CC"/>
    <w:rsid w:val="0081786E"/>
    <w:rsid w:val="00830592"/>
    <w:rsid w:val="0084168D"/>
    <w:rsid w:val="00873306"/>
    <w:rsid w:val="00874F4E"/>
    <w:rsid w:val="00876513"/>
    <w:rsid w:val="00887DF9"/>
    <w:rsid w:val="008A4853"/>
    <w:rsid w:val="008B5C57"/>
    <w:rsid w:val="008B5D2A"/>
    <w:rsid w:val="008E123E"/>
    <w:rsid w:val="0093054A"/>
    <w:rsid w:val="0093284E"/>
    <w:rsid w:val="00940CEA"/>
    <w:rsid w:val="00965203"/>
    <w:rsid w:val="00965622"/>
    <w:rsid w:val="00972C78"/>
    <w:rsid w:val="00990B8B"/>
    <w:rsid w:val="009A5D7B"/>
    <w:rsid w:val="009C17F1"/>
    <w:rsid w:val="009C34A0"/>
    <w:rsid w:val="009C4895"/>
    <w:rsid w:val="009D6CF5"/>
    <w:rsid w:val="009E3659"/>
    <w:rsid w:val="009E6D37"/>
    <w:rsid w:val="00A11CF1"/>
    <w:rsid w:val="00A13DC1"/>
    <w:rsid w:val="00A60E82"/>
    <w:rsid w:val="00A624D7"/>
    <w:rsid w:val="00A65ADB"/>
    <w:rsid w:val="00A71708"/>
    <w:rsid w:val="00A725F7"/>
    <w:rsid w:val="00A743DF"/>
    <w:rsid w:val="00A92510"/>
    <w:rsid w:val="00A948E6"/>
    <w:rsid w:val="00AE0E8B"/>
    <w:rsid w:val="00B0357B"/>
    <w:rsid w:val="00B320AE"/>
    <w:rsid w:val="00B33F0E"/>
    <w:rsid w:val="00B55F88"/>
    <w:rsid w:val="00B71F18"/>
    <w:rsid w:val="00B762D7"/>
    <w:rsid w:val="00B85FC2"/>
    <w:rsid w:val="00B9120E"/>
    <w:rsid w:val="00B95503"/>
    <w:rsid w:val="00BA539A"/>
    <w:rsid w:val="00BC41C7"/>
    <w:rsid w:val="00BE6B84"/>
    <w:rsid w:val="00BF0E23"/>
    <w:rsid w:val="00BF62FA"/>
    <w:rsid w:val="00C14B20"/>
    <w:rsid w:val="00C236B7"/>
    <w:rsid w:val="00C2480A"/>
    <w:rsid w:val="00C34802"/>
    <w:rsid w:val="00C43908"/>
    <w:rsid w:val="00C571AB"/>
    <w:rsid w:val="00CB38EA"/>
    <w:rsid w:val="00CE1045"/>
    <w:rsid w:val="00D10610"/>
    <w:rsid w:val="00D505E6"/>
    <w:rsid w:val="00D63B62"/>
    <w:rsid w:val="00DB1C21"/>
    <w:rsid w:val="00DB416B"/>
    <w:rsid w:val="00DB4FB3"/>
    <w:rsid w:val="00DC226C"/>
    <w:rsid w:val="00DC3358"/>
    <w:rsid w:val="00DC5DE3"/>
    <w:rsid w:val="00E00687"/>
    <w:rsid w:val="00E04D2A"/>
    <w:rsid w:val="00E21D42"/>
    <w:rsid w:val="00E46822"/>
    <w:rsid w:val="00E473C2"/>
    <w:rsid w:val="00E50A96"/>
    <w:rsid w:val="00E60665"/>
    <w:rsid w:val="00E703BF"/>
    <w:rsid w:val="00E712FE"/>
    <w:rsid w:val="00E76053"/>
    <w:rsid w:val="00E7696C"/>
    <w:rsid w:val="00E9047C"/>
    <w:rsid w:val="00E93060"/>
    <w:rsid w:val="00E963FB"/>
    <w:rsid w:val="00EA6AB0"/>
    <w:rsid w:val="00EB3AE3"/>
    <w:rsid w:val="00EE57C0"/>
    <w:rsid w:val="00EF66FB"/>
    <w:rsid w:val="00F2795B"/>
    <w:rsid w:val="00F718FB"/>
    <w:rsid w:val="00F72E29"/>
    <w:rsid w:val="00F9243E"/>
    <w:rsid w:val="00FA69A0"/>
    <w:rsid w:val="00FB3AC4"/>
    <w:rsid w:val="00FB4156"/>
    <w:rsid w:val="00FC6D08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paragraph" w:styleId="1">
    <w:name w:val="heading 1"/>
    <w:basedOn w:val="a"/>
    <w:next w:val="a"/>
    <w:link w:val="10"/>
    <w:qFormat/>
    <w:rsid w:val="002100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A58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0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oosspan">
    <w:name w:val="oosspan"/>
    <w:basedOn w:val="a0"/>
    <w:rsid w:val="00FC6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194B-E126-4FC0-A89B-537B853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12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83</cp:revision>
  <cp:lastPrinted>2025-07-29T12:39:00Z</cp:lastPrinted>
  <dcterms:created xsi:type="dcterms:W3CDTF">2025-07-16T08:44:00Z</dcterms:created>
  <dcterms:modified xsi:type="dcterms:W3CDTF">2025-08-04T15:27:00Z</dcterms:modified>
</cp:coreProperties>
</file>