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DDE" w:rsidRPr="007E6C35" w:rsidRDefault="00615DDE" w:rsidP="00615DDE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1B74A0" wp14:editId="6255EC93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DE" w:rsidRPr="007E6C35" w:rsidRDefault="00615DDE" w:rsidP="00615DDE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615DDE" w:rsidRDefault="00615DDE" w:rsidP="00615DD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615DDE" w:rsidRDefault="00615DDE" w:rsidP="00615DD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КАЛИНИНСКОГО </w:t>
      </w: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ОКРУГА </w:t>
      </w:r>
    </w:p>
    <w:p w:rsidR="00615DDE" w:rsidRDefault="00615DDE" w:rsidP="00615DD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C35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615DDE" w:rsidRDefault="00615DDE" w:rsidP="00615DD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615DDE" w:rsidRDefault="00615DDE" w:rsidP="00615DD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615DDE" w:rsidRPr="007E6C35" w:rsidRDefault="00615DDE" w:rsidP="00615DD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615DDE" w:rsidRPr="007E6C35" w:rsidRDefault="00615DDE" w:rsidP="00615DD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615DDE" w:rsidRDefault="00615DDE" w:rsidP="00615DDE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«30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июля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D51AE">
        <w:rPr>
          <w:rFonts w:ascii="Times New Roman" w:hAnsi="Times New Roman"/>
          <w:sz w:val="28"/>
          <w:szCs w:val="28"/>
          <w:lang w:eastAsia="ru-RU"/>
        </w:rPr>
        <w:t xml:space="preserve">   №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51AE">
        <w:rPr>
          <w:rFonts w:ascii="Times New Roman" w:hAnsi="Times New Roman"/>
          <w:sz w:val="28"/>
          <w:szCs w:val="28"/>
          <w:lang w:eastAsia="ru-RU"/>
        </w:rPr>
        <w:t>570</w:t>
      </w:r>
    </w:p>
    <w:p w:rsidR="00615DDE" w:rsidRPr="007E6C35" w:rsidRDefault="00615DDE" w:rsidP="00615DDE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615DDE" w:rsidRDefault="00615DDE" w:rsidP="00615DDE">
      <w:pPr>
        <w:spacing w:after="0" w:line="240" w:lineRule="auto"/>
      </w:pPr>
    </w:p>
    <w:p w:rsidR="00615DDE" w:rsidRDefault="00615DDE" w:rsidP="00615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C670EC">
        <w:rPr>
          <w:rFonts w:ascii="Times New Roman" w:hAnsi="Times New Roman"/>
          <w:b/>
          <w:sz w:val="28"/>
          <w:szCs w:val="28"/>
        </w:rPr>
        <w:t xml:space="preserve">О внесении изменений в решение Думы Калининского муниципального округа Тверской области от 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20.02.2025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351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«Об утверждении Положения о 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муниципальном контроле в сфере благоустройства на территории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Калининского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муниципального округа</w:t>
      </w:r>
    </w:p>
    <w:p w:rsidR="00615DDE" w:rsidRDefault="00615DDE" w:rsidP="00615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Тверской области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»</w:t>
      </w:r>
    </w:p>
    <w:p w:rsidR="00615DDE" w:rsidRDefault="00615DDE" w:rsidP="00615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:rsidR="00615DDE" w:rsidRDefault="00615DDE" w:rsidP="00615DD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Руководствуясь статьей 24 Федерального закона от 31.07.2020 № 248-ФЗ «О государственном контроле (надзоре) и муниципальном контроле в Российской Федерации» и Уставом Калининского муниципального округа Тверской области, Дума Калининского муниципального округа Тверской области </w:t>
      </w:r>
      <w:r w:rsidRPr="00DB477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решила:</w:t>
      </w:r>
    </w:p>
    <w:p w:rsidR="00615DDE" w:rsidRDefault="00615DDE" w:rsidP="00615D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Внести в Положение о муниципальном контроле в сфере благоустройства на территории Калининского муниципального округа Тверской области, утвержденное решением Думы Калининского муниципального округа Тверской области от 20.02.2025 № 351 следующие изменения:</w:t>
      </w:r>
    </w:p>
    <w:p w:rsidR="00615DDE" w:rsidRDefault="00615DDE" w:rsidP="00615DD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Абзац первый пункта 1 Приложения 2 изложить в следующей редакции:</w:t>
      </w:r>
    </w:p>
    <w:p w:rsidR="00615DDE" w:rsidRDefault="00615DDE" w:rsidP="00615DDE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«Выявление по результатам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профилактических мероприятий,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контрольных мероприятий, анализа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сведений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поступивш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их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от </w:t>
      </w:r>
      <w:r w:rsidR="001A709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территориальных органов</w:t>
      </w:r>
      <w:r w:rsidR="00E8696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федеральных органов исполнительной власти,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органов государственной власти Тверской области,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органов местного самоуправления и организаций  в рамках межведомственного взаимодействия</w:t>
      </w:r>
      <w:r w:rsidR="00E8696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из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E8696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отчетности, предоставление которой предусмотрено нормативными правовыми актами</w:t>
      </w:r>
      <w:r w:rsidR="00E86966"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E8696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Российской Федерации, по результатам предоставления гражданам и организациям муниципальных услуг, </w:t>
      </w:r>
      <w:r>
        <w:rPr>
          <w:rFonts w:ascii="Times New Roman" w:eastAsiaTheme="minorHAnsi" w:hAnsi="Times New Roman"/>
          <w:sz w:val="28"/>
          <w:szCs w:val="28"/>
        </w:rPr>
        <w:t>из обращений контролируемых лиц, иных граждан и организаций, из сообщений средств массовой информации, а также сведений, содержащихся в информационных ресурсах, факта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наличия в деятельности контролируемого лица хотя бы одного отклонения от следующих обязательных требований к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».</w:t>
      </w:r>
    </w:p>
    <w:p w:rsidR="002A579D" w:rsidRPr="002A579D" w:rsidRDefault="002A579D" w:rsidP="002A579D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>Пункт 2 Приложения 2 признать утратившим силу.</w:t>
      </w:r>
    </w:p>
    <w:p w:rsidR="002A579D" w:rsidRDefault="002A579D" w:rsidP="002A579D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Пункт 3 Приложения 2 изложить в следующей редакции:</w:t>
      </w:r>
    </w:p>
    <w:p w:rsidR="002A579D" w:rsidRPr="002A579D" w:rsidRDefault="002A579D" w:rsidP="00E8696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«3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. Двукратный и более рост количества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сведений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за единицу времени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(месяц, шесть месяцев, двенадцать месяцев) в сравнении с предшествующим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аналогичным периодом и (или) с аналогичным периодом предшествующего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календарного года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,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поступивших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в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Контрольн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ый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орган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от </w:t>
      </w:r>
      <w:r w:rsidR="00E8696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территориальных органов федеральных органов исполнительной власти,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органов государственной власти Тверской области,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органов местного самоуправления и организаций  в рамках межведомственного взаимодействия</w:t>
      </w:r>
      <w:r w:rsidR="00E8696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из отчетности, предоставление которой предусмотрено нормативными правовыми актами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E8696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Российской Федерации, по результатам предоставления гражданам и организациям муниципальных услуг, </w:t>
      </w:r>
      <w:r>
        <w:rPr>
          <w:rFonts w:ascii="Times New Roman" w:eastAsiaTheme="minorHAnsi" w:hAnsi="Times New Roman"/>
          <w:sz w:val="28"/>
          <w:szCs w:val="28"/>
        </w:rPr>
        <w:t>из обращений контролируемых лиц, иных граждан и организаций, из сообщений средств массовой информации, а также сведений, содержащихся в информационных ресурсах,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 фактах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нарушений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обязательных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требований,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установленных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Правилами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2A57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благоустройства территории Калининского муниципального округа Тверской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области.».</w:t>
      </w:r>
    </w:p>
    <w:p w:rsidR="00615DDE" w:rsidRDefault="00615DDE" w:rsidP="00E86966">
      <w:pPr>
        <w:pStyle w:val="a4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40C27">
        <w:rPr>
          <w:rFonts w:ascii="Times New Roman" w:hAnsi="Times New Roman"/>
          <w:sz w:val="28"/>
          <w:szCs w:val="28"/>
        </w:rPr>
        <w:t xml:space="preserve">. </w:t>
      </w:r>
      <w:r w:rsidRPr="00ED7696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 в сетевом издании «Ленинское знамя»</w:t>
      </w:r>
      <w:r w:rsidRPr="00ED7696">
        <w:rPr>
          <w:rFonts w:ascii="Times New Roman" w:hAnsi="Times New Roman"/>
          <w:sz w:val="28"/>
          <w:szCs w:val="28"/>
        </w:rPr>
        <w:t>.</w:t>
      </w:r>
    </w:p>
    <w:p w:rsidR="00615DDE" w:rsidRDefault="00615DDE" w:rsidP="00615DDE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решение в сетевом издании</w:t>
      </w:r>
      <w:r w:rsidRPr="00ED7696">
        <w:rPr>
          <w:rFonts w:ascii="Times New Roman" w:hAnsi="Times New Roman"/>
          <w:sz w:val="28"/>
          <w:szCs w:val="28"/>
        </w:rPr>
        <w:t xml:space="preserve"> «Ленинское знамя» и </w:t>
      </w:r>
      <w:r>
        <w:rPr>
          <w:rFonts w:ascii="Times New Roman" w:hAnsi="Times New Roman"/>
          <w:sz w:val="28"/>
          <w:szCs w:val="28"/>
        </w:rPr>
        <w:t>разместить</w:t>
      </w:r>
      <w:r w:rsidRPr="00ED7696">
        <w:rPr>
          <w:rFonts w:ascii="Times New Roman" w:hAnsi="Times New Roman"/>
          <w:sz w:val="28"/>
          <w:szCs w:val="28"/>
        </w:rPr>
        <w:t xml:space="preserve"> на официальном сайте Калининского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ED7696">
        <w:rPr>
          <w:rFonts w:ascii="Times New Roman" w:hAnsi="Times New Roman"/>
          <w:sz w:val="28"/>
          <w:szCs w:val="28"/>
        </w:rPr>
        <w:t xml:space="preserve"> Тверской области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ED7696">
        <w:rPr>
          <w:rFonts w:ascii="Times New Roman" w:hAnsi="Times New Roman"/>
          <w:sz w:val="28"/>
          <w:szCs w:val="28"/>
        </w:rPr>
        <w:t>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15DDE" w:rsidRDefault="00615DDE" w:rsidP="00615DDE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решения возложить </w:t>
      </w:r>
      <w:proofErr w:type="gramStart"/>
      <w:r w:rsidRPr="004C416E">
        <w:rPr>
          <w:rFonts w:ascii="Times New Roman" w:hAnsi="Times New Roman"/>
          <w:sz w:val="28"/>
          <w:szCs w:val="28"/>
        </w:rPr>
        <w:t>на  постоянный</w:t>
      </w:r>
      <w:proofErr w:type="gramEnd"/>
      <w:r w:rsidRPr="004C416E">
        <w:rPr>
          <w:rFonts w:ascii="Times New Roman" w:hAnsi="Times New Roman"/>
          <w:sz w:val="28"/>
          <w:szCs w:val="28"/>
        </w:rPr>
        <w:t xml:space="preserve"> комитет</w:t>
      </w:r>
      <w:r>
        <w:rPr>
          <w:rFonts w:ascii="Times New Roman" w:hAnsi="Times New Roman"/>
          <w:sz w:val="28"/>
          <w:szCs w:val="28"/>
        </w:rPr>
        <w:t xml:space="preserve"> по муниципальной собственности и земельным отношениям (</w:t>
      </w:r>
      <w:proofErr w:type="spellStart"/>
      <w:r>
        <w:rPr>
          <w:rFonts w:ascii="Times New Roman" w:hAnsi="Times New Roman"/>
          <w:sz w:val="28"/>
          <w:szCs w:val="28"/>
        </w:rPr>
        <w:t>Бозов</w:t>
      </w:r>
      <w:proofErr w:type="spellEnd"/>
      <w:r>
        <w:rPr>
          <w:rFonts w:ascii="Times New Roman" w:hAnsi="Times New Roman"/>
          <w:sz w:val="28"/>
          <w:szCs w:val="28"/>
        </w:rPr>
        <w:t xml:space="preserve"> В.Ю) и постоянный комитет</w:t>
      </w:r>
      <w:r w:rsidRPr="004C416E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вопросам развития инфраструктуры и безопасности дорожного движения</w:t>
      </w:r>
      <w:r w:rsidRPr="004C416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Титов А.В.</w:t>
      </w:r>
      <w:r w:rsidRPr="004C416E">
        <w:rPr>
          <w:rFonts w:ascii="Times New Roman" w:hAnsi="Times New Roman"/>
          <w:sz w:val="28"/>
          <w:szCs w:val="28"/>
        </w:rPr>
        <w:t>)</w:t>
      </w:r>
      <w:r w:rsidR="005D51AE">
        <w:rPr>
          <w:rFonts w:ascii="Times New Roman" w:hAnsi="Times New Roman"/>
          <w:sz w:val="28"/>
          <w:szCs w:val="28"/>
        </w:rPr>
        <w:t>.</w:t>
      </w:r>
    </w:p>
    <w:p w:rsidR="005D51AE" w:rsidRDefault="005D51AE" w:rsidP="00615DDE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15DDE" w:rsidRDefault="00615DDE" w:rsidP="00615DDE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15DDE" w:rsidRDefault="00615DDE" w:rsidP="00615DD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615DDE" w:rsidRDefault="00615DDE" w:rsidP="00615DD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С.А. Румянцев</w:t>
      </w:r>
    </w:p>
    <w:p w:rsidR="005D51AE" w:rsidRPr="004C762C" w:rsidRDefault="005D51AE" w:rsidP="00615DD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5DDE" w:rsidRPr="00EF2667" w:rsidRDefault="00615DDE" w:rsidP="00615DD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5D51AE" w:rsidRDefault="001A7094" w:rsidP="00615DD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5D51AE" w:rsidRDefault="00615DDE" w:rsidP="001A709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F2667">
        <w:rPr>
          <w:rFonts w:ascii="Times New Roman" w:hAnsi="Times New Roman"/>
          <w:sz w:val="28"/>
          <w:szCs w:val="28"/>
        </w:rPr>
        <w:t>Председател</w:t>
      </w:r>
      <w:r w:rsidR="001A7094">
        <w:rPr>
          <w:rFonts w:ascii="Times New Roman" w:hAnsi="Times New Roman"/>
          <w:sz w:val="28"/>
          <w:szCs w:val="28"/>
        </w:rPr>
        <w:t>я</w:t>
      </w:r>
      <w:r w:rsidR="005D51AE">
        <w:rPr>
          <w:rFonts w:ascii="Times New Roman" w:hAnsi="Times New Roman"/>
          <w:sz w:val="28"/>
          <w:szCs w:val="28"/>
        </w:rPr>
        <w:t xml:space="preserve"> </w:t>
      </w:r>
      <w:r w:rsidRPr="00EF2667">
        <w:rPr>
          <w:rFonts w:ascii="Times New Roman" w:hAnsi="Times New Roman"/>
          <w:sz w:val="28"/>
          <w:szCs w:val="28"/>
        </w:rPr>
        <w:t xml:space="preserve">Думы Калининского </w:t>
      </w:r>
    </w:p>
    <w:p w:rsidR="00615DDE" w:rsidRPr="00E6653B" w:rsidRDefault="005D51AE" w:rsidP="001A709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bookmarkStart w:id="0" w:name="_GoBack"/>
      <w:bookmarkEnd w:id="0"/>
      <w:r w:rsidR="00615DDE" w:rsidRPr="00ED769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15DDE" w:rsidRPr="00ED7696">
        <w:rPr>
          <w:rFonts w:ascii="Times New Roman" w:hAnsi="Times New Roman"/>
          <w:sz w:val="28"/>
          <w:szCs w:val="28"/>
        </w:rPr>
        <w:t xml:space="preserve">округа Тверской области </w:t>
      </w:r>
      <w:r w:rsidR="00615DDE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A7094">
        <w:rPr>
          <w:rFonts w:ascii="Times New Roman" w:hAnsi="Times New Roman"/>
          <w:sz w:val="28"/>
          <w:szCs w:val="28"/>
        </w:rPr>
        <w:t xml:space="preserve">                 С.Е. Рожков</w:t>
      </w:r>
    </w:p>
    <w:p w:rsidR="00615DDE" w:rsidRPr="006B0DCC" w:rsidRDefault="00615DDE" w:rsidP="00615DDE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615DDE" w:rsidRPr="006B0DCC" w:rsidRDefault="00615DDE" w:rsidP="00615DD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615DDE" w:rsidRPr="00DB477B" w:rsidRDefault="00615DDE" w:rsidP="00615DD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615DDE" w:rsidRDefault="00615DDE" w:rsidP="00615DDE"/>
    <w:p w:rsidR="00004A1D" w:rsidRDefault="00004A1D"/>
    <w:sectPr w:rsidR="00004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33EB7"/>
    <w:multiLevelType w:val="hybridMultilevel"/>
    <w:tmpl w:val="4C8C14CA"/>
    <w:lvl w:ilvl="0" w:tplc="1D5A8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DD85445"/>
    <w:multiLevelType w:val="hybridMultilevel"/>
    <w:tmpl w:val="25A0E1B8"/>
    <w:lvl w:ilvl="0" w:tplc="A3F211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DE"/>
    <w:rsid w:val="00004A1D"/>
    <w:rsid w:val="001A7094"/>
    <w:rsid w:val="002A579D"/>
    <w:rsid w:val="005D51AE"/>
    <w:rsid w:val="00615DDE"/>
    <w:rsid w:val="00E8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4A222-3CC7-4C1D-B5BD-3880ACA5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D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DDE"/>
    <w:pPr>
      <w:ind w:left="720"/>
      <w:contextualSpacing/>
    </w:pPr>
  </w:style>
  <w:style w:type="paragraph" w:styleId="a4">
    <w:name w:val="No Spacing"/>
    <w:uiPriority w:val="99"/>
    <w:qFormat/>
    <w:rsid w:val="00615DD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4</cp:revision>
  <dcterms:created xsi:type="dcterms:W3CDTF">2026-07-22T13:18:00Z</dcterms:created>
  <dcterms:modified xsi:type="dcterms:W3CDTF">2026-07-30T07:26:00Z</dcterms:modified>
</cp:coreProperties>
</file>