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  <w:r w:rsidRPr="004E2916">
        <w:rPr>
          <w:b/>
          <w:noProof/>
          <w:sz w:val="28"/>
          <w:szCs w:val="28"/>
          <w:lang w:eastAsia="ru-RU"/>
        </w:rPr>
        <w:drawing>
          <wp:inline distT="0" distB="0" distL="0" distR="0" wp14:anchorId="47DD421D" wp14:editId="0E3E306C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  <w:r w:rsidRPr="004E2916">
        <w:rPr>
          <w:b/>
          <w:sz w:val="28"/>
          <w:szCs w:val="28"/>
        </w:rPr>
        <w:t>ДУМА</w:t>
      </w: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  <w:r w:rsidRPr="004E2916">
        <w:rPr>
          <w:b/>
          <w:sz w:val="28"/>
          <w:szCs w:val="28"/>
        </w:rPr>
        <w:t>КАЛИНИНСКОГО МУНИЦИПАЛЬНОГО ОКРУГА</w:t>
      </w: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  <w:r w:rsidRPr="004E2916">
        <w:rPr>
          <w:b/>
          <w:sz w:val="28"/>
          <w:szCs w:val="28"/>
        </w:rPr>
        <w:t>ТВЕРСКОЙ ОБЛАСТИ</w:t>
      </w: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</w:p>
    <w:p w:rsidR="00D429E2" w:rsidRPr="004E2916" w:rsidRDefault="00D429E2" w:rsidP="00D429E2">
      <w:pPr>
        <w:ind w:right="-29"/>
        <w:jc w:val="center"/>
        <w:rPr>
          <w:sz w:val="28"/>
          <w:szCs w:val="28"/>
        </w:rPr>
      </w:pPr>
      <w:r w:rsidRPr="004E2916">
        <w:rPr>
          <w:b/>
          <w:sz w:val="28"/>
          <w:szCs w:val="28"/>
        </w:rPr>
        <w:t>РЕШЕНИЕ</w:t>
      </w:r>
    </w:p>
    <w:p w:rsidR="00D429E2" w:rsidRPr="004E2916" w:rsidRDefault="00D429E2" w:rsidP="00D429E2">
      <w:pPr>
        <w:ind w:right="-29"/>
        <w:jc w:val="center"/>
        <w:rPr>
          <w:sz w:val="28"/>
          <w:szCs w:val="28"/>
        </w:rPr>
      </w:pPr>
      <w:r w:rsidRPr="004E2916">
        <w:rPr>
          <w:sz w:val="28"/>
          <w:szCs w:val="28"/>
        </w:rPr>
        <w:t xml:space="preserve">от </w:t>
      </w:r>
      <w:r w:rsidR="006605AE">
        <w:rPr>
          <w:sz w:val="28"/>
          <w:szCs w:val="28"/>
        </w:rPr>
        <w:t>«19» февраля 2026 года</w:t>
      </w:r>
      <w:r w:rsidRPr="004E2916">
        <w:rPr>
          <w:sz w:val="28"/>
          <w:szCs w:val="28"/>
        </w:rPr>
        <w:t xml:space="preserve">                                       </w:t>
      </w:r>
      <w:r w:rsidR="00693E75">
        <w:rPr>
          <w:sz w:val="28"/>
          <w:szCs w:val="28"/>
        </w:rPr>
        <w:t xml:space="preserve">    </w:t>
      </w:r>
      <w:r w:rsidRPr="004E2916">
        <w:rPr>
          <w:sz w:val="28"/>
          <w:szCs w:val="28"/>
        </w:rPr>
        <w:t xml:space="preserve">       </w:t>
      </w:r>
      <w:r w:rsidR="006605AE">
        <w:rPr>
          <w:sz w:val="28"/>
          <w:szCs w:val="28"/>
        </w:rPr>
        <w:t xml:space="preserve">                          №  501</w:t>
      </w:r>
    </w:p>
    <w:p w:rsidR="00D429E2" w:rsidRPr="004E2916" w:rsidRDefault="00D429E2" w:rsidP="00D429E2">
      <w:pPr>
        <w:spacing w:after="1" w:line="220" w:lineRule="auto"/>
        <w:ind w:right="-29"/>
        <w:jc w:val="center"/>
        <w:rPr>
          <w:sz w:val="28"/>
          <w:szCs w:val="28"/>
        </w:rPr>
      </w:pPr>
      <w:r w:rsidRPr="004E2916">
        <w:rPr>
          <w:sz w:val="28"/>
          <w:szCs w:val="28"/>
        </w:rPr>
        <w:t>г. Тверь</w:t>
      </w:r>
    </w:p>
    <w:p w:rsidR="00D429E2" w:rsidRPr="004E2916" w:rsidRDefault="00D429E2" w:rsidP="00D429E2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D429E2" w:rsidRPr="004E2916" w:rsidRDefault="00D429E2" w:rsidP="00D429E2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  <w:r w:rsidRPr="004E2916"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20.02.2025 № 352 «Об утверждении Положения о муниципальном земельном контроле на территории Калининского муниципального округа Тверской области»</w:t>
      </w:r>
    </w:p>
    <w:p w:rsidR="00D429E2" w:rsidRPr="004E2916" w:rsidRDefault="00D429E2" w:rsidP="00D429E2">
      <w:pPr>
        <w:ind w:right="-29"/>
        <w:jc w:val="center"/>
        <w:rPr>
          <w:b/>
          <w:sz w:val="28"/>
          <w:szCs w:val="28"/>
        </w:rPr>
      </w:pPr>
    </w:p>
    <w:p w:rsidR="00D429E2" w:rsidRPr="004E2916" w:rsidRDefault="00D429E2" w:rsidP="00D429E2">
      <w:pPr>
        <w:ind w:right="-29" w:firstLine="851"/>
        <w:jc w:val="both"/>
        <w:rPr>
          <w:b/>
          <w:sz w:val="28"/>
          <w:szCs w:val="28"/>
        </w:rPr>
      </w:pPr>
      <w:r w:rsidRPr="004E2916">
        <w:rPr>
          <w:sz w:val="28"/>
          <w:szCs w:val="28"/>
        </w:rPr>
        <w:t xml:space="preserve">В соответствии с Федеральным </w:t>
      </w:r>
      <w:hyperlink r:id="rId6">
        <w:r w:rsidRPr="004E2916">
          <w:rPr>
            <w:sz w:val="28"/>
            <w:szCs w:val="28"/>
          </w:rPr>
          <w:t>законом</w:t>
        </w:r>
      </w:hyperlink>
      <w:r w:rsidRPr="004E2916">
        <w:rPr>
          <w:sz w:val="28"/>
          <w:szCs w:val="28"/>
        </w:rPr>
        <w:t xml:space="preserve"> от 20.03.2025 № 33-ФЗ </w:t>
      </w:r>
      <w:r w:rsidR="00AD1AC3" w:rsidRPr="004E2916">
        <w:rPr>
          <w:sz w:val="28"/>
          <w:szCs w:val="28"/>
        </w:rPr>
        <w:t xml:space="preserve">                      </w:t>
      </w:r>
      <w:r w:rsidRPr="004E291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</w:t>
      </w:r>
      <w:hyperlink r:id="rId7" w:history="1">
        <w:r w:rsidRPr="00C0623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C06236">
        <w:rPr>
          <w:sz w:val="28"/>
          <w:szCs w:val="28"/>
        </w:rPr>
        <w:t xml:space="preserve"> о</w:t>
      </w:r>
      <w:r w:rsidRPr="004E2916">
        <w:rPr>
          <w:sz w:val="28"/>
          <w:szCs w:val="28"/>
        </w:rPr>
        <w:t xml:space="preserve">т 31.07.2020 № 248-ФЗ </w:t>
      </w:r>
      <w:r w:rsidR="00AD1AC3" w:rsidRPr="004E2916">
        <w:rPr>
          <w:sz w:val="28"/>
          <w:szCs w:val="28"/>
        </w:rPr>
        <w:t xml:space="preserve">          </w:t>
      </w:r>
      <w:r w:rsidRPr="004E2916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7363C4" w:rsidRPr="004E2916">
        <w:rPr>
          <w:sz w:val="28"/>
          <w:szCs w:val="28"/>
        </w:rPr>
        <w:t xml:space="preserve">Постановлением Правительства Российской Федерации от </w:t>
      </w:r>
      <w:r w:rsidR="00096908" w:rsidRPr="004E2916">
        <w:rPr>
          <w:sz w:val="28"/>
          <w:szCs w:val="28"/>
        </w:rPr>
        <w:t xml:space="preserve">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4E2916">
        <w:rPr>
          <w:sz w:val="28"/>
          <w:szCs w:val="28"/>
        </w:rPr>
        <w:t xml:space="preserve">Уставом Калининского муниципального округа Тверской области, Дума Калининского муниципального округа Тверской области </w:t>
      </w:r>
      <w:r w:rsidRPr="004E2916">
        <w:rPr>
          <w:b/>
          <w:sz w:val="28"/>
          <w:szCs w:val="28"/>
        </w:rPr>
        <w:t>решила:</w:t>
      </w:r>
    </w:p>
    <w:p w:rsidR="00560E92" w:rsidRPr="004E2916" w:rsidRDefault="00560E92" w:rsidP="00560E92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Внести в решение Думы Калининского муниципального округа Тверской области от 20.02.2025 № 352 «Об утверждении Положения о муниципальном земельном контроле на территории Калининского муниципального округа Тверской области» следующие изменения:</w:t>
      </w:r>
    </w:p>
    <w:p w:rsidR="00560E92" w:rsidRPr="004E2916" w:rsidRDefault="00560E92" w:rsidP="00560E92">
      <w:pPr>
        <w:pStyle w:val="a4"/>
        <w:ind w:left="0"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 xml:space="preserve">1) В преамбуле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</w:t>
      </w:r>
      <w:hyperlink r:id="rId8">
        <w:r w:rsidRPr="004E2916">
          <w:rPr>
            <w:sz w:val="28"/>
            <w:szCs w:val="28"/>
          </w:rPr>
          <w:t>законом</w:t>
        </w:r>
      </w:hyperlink>
      <w:r w:rsidRPr="004E2916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:rsidR="00916B22" w:rsidRPr="004E2916" w:rsidRDefault="00916B22" w:rsidP="00916B22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Внести в Положение о муниципальном земельном контроле на территории Калининского муниципального округа Тверской области, утвержденное решением Думы Калининского муниципального округа Тверской области от 20.02.2025 № 352 следующие изменения:</w:t>
      </w:r>
    </w:p>
    <w:p w:rsidR="00916B22" w:rsidRPr="004E2916" w:rsidRDefault="00916B22" w:rsidP="00560E92">
      <w:pPr>
        <w:pStyle w:val="a4"/>
        <w:numPr>
          <w:ilvl w:val="0"/>
          <w:numId w:val="3"/>
        </w:numPr>
        <w:ind w:left="0"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 xml:space="preserve"> </w:t>
      </w:r>
      <w:r w:rsidR="00560E92" w:rsidRPr="004E2916">
        <w:rPr>
          <w:sz w:val="28"/>
          <w:szCs w:val="28"/>
        </w:rPr>
        <w:t xml:space="preserve">В пункте 8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</w:t>
      </w:r>
      <w:hyperlink r:id="rId9">
        <w:r w:rsidR="00560E92" w:rsidRPr="004E2916">
          <w:rPr>
            <w:sz w:val="28"/>
            <w:szCs w:val="28"/>
          </w:rPr>
          <w:t>закон</w:t>
        </w:r>
      </w:hyperlink>
      <w:r w:rsidR="00560E92" w:rsidRPr="004E2916">
        <w:rPr>
          <w:sz w:val="28"/>
          <w:szCs w:val="28"/>
        </w:rPr>
        <w:t>а от 20.03.2025 № 33-ФЗ «Об общих принципах организации местного самоуправления в единой системе публичной власти»</w:t>
      </w:r>
      <w:r w:rsidR="00693E75">
        <w:rPr>
          <w:sz w:val="28"/>
          <w:szCs w:val="28"/>
        </w:rPr>
        <w:t>.</w:t>
      </w:r>
    </w:p>
    <w:p w:rsidR="00560E92" w:rsidRPr="004E2916" w:rsidRDefault="00A20DC1" w:rsidP="00916B22">
      <w:pPr>
        <w:pStyle w:val="a4"/>
        <w:numPr>
          <w:ilvl w:val="0"/>
          <w:numId w:val="3"/>
        </w:numPr>
        <w:ind w:right="-29"/>
        <w:jc w:val="both"/>
        <w:rPr>
          <w:sz w:val="28"/>
          <w:szCs w:val="28"/>
        </w:rPr>
      </w:pPr>
      <w:r w:rsidRPr="004E2916">
        <w:rPr>
          <w:sz w:val="28"/>
          <w:szCs w:val="28"/>
        </w:rPr>
        <w:lastRenderedPageBreak/>
        <w:t>Подпункт 5 пункта 13 изложить в следующей редакции:</w:t>
      </w:r>
    </w:p>
    <w:p w:rsidR="00A20DC1" w:rsidRPr="004E2916" w:rsidRDefault="00A20DC1" w:rsidP="00A20DC1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sz w:val="28"/>
          <w:szCs w:val="28"/>
        </w:rPr>
        <w:t>«5)</w:t>
      </w:r>
      <w:r w:rsidRPr="004E2916">
        <w:rPr>
          <w:rFonts w:eastAsiaTheme="minorHAnsi"/>
          <w:sz w:val="28"/>
          <w:szCs w:val="28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настоящим Федеральным законом, осуществлять консультирование;»</w:t>
      </w:r>
      <w:r w:rsidR="00693E75">
        <w:rPr>
          <w:rFonts w:eastAsiaTheme="minorHAnsi"/>
          <w:sz w:val="28"/>
          <w:szCs w:val="28"/>
        </w:rPr>
        <w:t>.</w:t>
      </w:r>
    </w:p>
    <w:p w:rsidR="00A20DC1" w:rsidRPr="004E2916" w:rsidRDefault="00A20DC1" w:rsidP="00A20DC1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Абзац второй пункта 15 изложить в следующей редакции:</w:t>
      </w:r>
    </w:p>
    <w:p w:rsidR="00A20DC1" w:rsidRPr="004E2916" w:rsidRDefault="00A20DC1" w:rsidP="00A20DC1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носителе.»</w:t>
      </w:r>
      <w:r w:rsidR="00693E75">
        <w:rPr>
          <w:rFonts w:eastAsiaTheme="minorHAnsi"/>
          <w:sz w:val="28"/>
          <w:szCs w:val="28"/>
        </w:rPr>
        <w:t>.</w:t>
      </w:r>
    </w:p>
    <w:p w:rsidR="00C47E04" w:rsidRPr="004E2916" w:rsidRDefault="00A20DC1" w:rsidP="00A20DC1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Пункт 21 </w:t>
      </w:r>
      <w:r w:rsidR="00C47E04" w:rsidRPr="004E2916">
        <w:rPr>
          <w:rFonts w:eastAsiaTheme="minorHAnsi"/>
          <w:sz w:val="28"/>
          <w:szCs w:val="28"/>
        </w:rPr>
        <w:t>дополнить абзацем вторым следующего содержания:</w:t>
      </w:r>
    </w:p>
    <w:p w:rsidR="00C47E04" w:rsidRPr="004E2916" w:rsidRDefault="00C47E04" w:rsidP="00C47E0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</w:p>
    <w:p w:rsidR="004B4C14" w:rsidRPr="004E2916" w:rsidRDefault="004B4C14" w:rsidP="004B4C14">
      <w:pPr>
        <w:pStyle w:val="a4"/>
        <w:numPr>
          <w:ilvl w:val="0"/>
          <w:numId w:val="3"/>
        </w:numPr>
        <w:ind w:right="-29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Абзацы второй и третий пункта 35 изложить в следующей редакции:</w:t>
      </w:r>
    </w:p>
    <w:p w:rsidR="004B4C14" w:rsidRPr="004E2916" w:rsidRDefault="004B4C14" w:rsidP="004B4C1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sz w:val="28"/>
          <w:szCs w:val="28"/>
        </w:rPr>
        <w:t>«</w:t>
      </w:r>
      <w:r w:rsidRPr="004E2916">
        <w:rPr>
          <w:rFonts w:eastAsiaTheme="minorHAnsi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255B04" w:rsidRPr="004E2916" w:rsidRDefault="004B4C14" w:rsidP="004B4C1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Контролируемое лицо в течение тридцати календарных дней со дня получения предостережения вправе подать в Контрольный орган возражение в отношении указанного предостережения, в том числе посредством единого </w:t>
      </w:r>
      <w:r w:rsidRPr="004E2916">
        <w:rPr>
          <w:rFonts w:eastAsiaTheme="minorHAnsi"/>
          <w:sz w:val="28"/>
          <w:szCs w:val="28"/>
        </w:rPr>
        <w:lastRenderedPageBreak/>
        <w:t>портала государственных и муниципальных услуг или регионального портала государственных и муниципальных услуг</w:t>
      </w:r>
      <w:r w:rsidR="00255B04" w:rsidRPr="004E2916">
        <w:rPr>
          <w:rFonts w:eastAsiaTheme="minorHAnsi"/>
          <w:sz w:val="28"/>
          <w:szCs w:val="28"/>
        </w:rPr>
        <w:t xml:space="preserve"> которое должно содержать:»</w:t>
      </w:r>
    </w:p>
    <w:p w:rsidR="00255B04" w:rsidRPr="004E2916" w:rsidRDefault="00255B04" w:rsidP="00255B04">
      <w:pPr>
        <w:pStyle w:val="a4"/>
        <w:widowControl/>
        <w:numPr>
          <w:ilvl w:val="0"/>
          <w:numId w:val="3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Абзац 7 пункта 36 после слов «посредством видео-конференц-связи» дополнить словами «использования мобильного приложения «Инспектор»,».</w:t>
      </w:r>
    </w:p>
    <w:p w:rsidR="004B4C14" w:rsidRPr="004E2916" w:rsidRDefault="00255B04" w:rsidP="00255B04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Абзац второй пункта 38 изложить в следующей редакции:</w:t>
      </w:r>
    </w:p>
    <w:p w:rsidR="00255B04" w:rsidRPr="004E2916" w:rsidRDefault="00255B04" w:rsidP="00255B0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0" w:history="1">
        <w:r w:rsidRPr="004E2916">
          <w:rPr>
            <w:rFonts w:eastAsiaTheme="minorHAnsi"/>
            <w:sz w:val="28"/>
            <w:szCs w:val="28"/>
          </w:rPr>
          <w:t>частью 5 статьи 21</w:t>
        </w:r>
      </w:hyperlink>
      <w:r w:rsidRPr="004E2916">
        <w:rPr>
          <w:rFonts w:eastAsiaTheme="minorHAnsi"/>
          <w:sz w:val="28"/>
          <w:szCs w:val="28"/>
        </w:rPr>
        <w:t xml:space="preserve"> Федерального закона № 248-ФЗ.</w:t>
      </w:r>
    </w:p>
    <w:p w:rsidR="00255B04" w:rsidRPr="004E2916" w:rsidRDefault="00255B04" w:rsidP="00255B0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Отказ Контролируемого лица от проведения обязательного профилактического визита не допускается.».</w:t>
      </w:r>
    </w:p>
    <w:p w:rsidR="00255B04" w:rsidRPr="004E2916" w:rsidRDefault="00255B04" w:rsidP="00255B04">
      <w:pPr>
        <w:pStyle w:val="a4"/>
        <w:widowControl/>
        <w:numPr>
          <w:ilvl w:val="0"/>
          <w:numId w:val="3"/>
        </w:numPr>
        <w:adjustRightInd w:val="0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Подпункт 3 пункта 41 исключить.</w:t>
      </w:r>
    </w:p>
    <w:p w:rsidR="00255B04" w:rsidRPr="004E2916" w:rsidRDefault="00255B04" w:rsidP="00255B04">
      <w:pPr>
        <w:pStyle w:val="a4"/>
        <w:widowControl/>
        <w:numPr>
          <w:ilvl w:val="0"/>
          <w:numId w:val="3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В абзаце третьим пункта 42 слова «специальных режимов государственного контроля (надзора)» исключить.</w:t>
      </w:r>
    </w:p>
    <w:p w:rsidR="00255B04" w:rsidRPr="004E2916" w:rsidRDefault="00CB753F" w:rsidP="00255B04">
      <w:pPr>
        <w:pStyle w:val="a4"/>
        <w:widowControl/>
        <w:numPr>
          <w:ilvl w:val="0"/>
          <w:numId w:val="3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Абзац третий пункта 45 изложить в следующей редакции:</w:t>
      </w:r>
    </w:p>
    <w:p w:rsidR="00CB753F" w:rsidRPr="004E2916" w:rsidRDefault="00CB753F" w:rsidP="00CB753F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4-7, 9 части 1 и частью 3 статьи 57 Федерального закона № 248-ФЗ».</w:t>
      </w:r>
    </w:p>
    <w:p w:rsidR="00287A47" w:rsidRPr="004E2916" w:rsidRDefault="00287A47" w:rsidP="00287A47">
      <w:pPr>
        <w:pStyle w:val="a4"/>
        <w:widowControl/>
        <w:numPr>
          <w:ilvl w:val="0"/>
          <w:numId w:val="3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Пункт </w:t>
      </w:r>
      <w:r w:rsidR="00CB753F" w:rsidRPr="004E2916">
        <w:rPr>
          <w:rFonts w:eastAsiaTheme="minorHAnsi"/>
          <w:sz w:val="28"/>
          <w:szCs w:val="28"/>
        </w:rPr>
        <w:t>52</w:t>
      </w:r>
      <w:r w:rsidRPr="004E2916">
        <w:rPr>
          <w:rFonts w:eastAsiaTheme="minorHAnsi"/>
          <w:sz w:val="28"/>
          <w:szCs w:val="28"/>
        </w:rPr>
        <w:t>:</w:t>
      </w:r>
    </w:p>
    <w:p w:rsidR="00CB753F" w:rsidRPr="004E2916" w:rsidRDefault="00287A47" w:rsidP="00287A47">
      <w:pPr>
        <w:pStyle w:val="a4"/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а)</w:t>
      </w:r>
      <w:r w:rsidR="00CB753F" w:rsidRPr="004E2916">
        <w:rPr>
          <w:rFonts w:eastAsiaTheme="minorHAnsi"/>
          <w:sz w:val="28"/>
          <w:szCs w:val="28"/>
        </w:rPr>
        <w:t xml:space="preserve"> </w:t>
      </w:r>
      <w:r w:rsidRPr="004E2916">
        <w:rPr>
          <w:rFonts w:eastAsiaTheme="minorHAnsi"/>
          <w:sz w:val="28"/>
          <w:szCs w:val="28"/>
        </w:rPr>
        <w:t>дополнить новым абзацем вторым следующего содержания:</w:t>
      </w:r>
    </w:p>
    <w:p w:rsidR="00CB753F" w:rsidRPr="004E2916" w:rsidRDefault="00CB753F" w:rsidP="00B364AF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B364AF" w:rsidRPr="004E2916">
        <w:rPr>
          <w:rFonts w:eastAsiaTheme="minorHAnsi"/>
          <w:sz w:val="28"/>
          <w:szCs w:val="28"/>
        </w:rPr>
        <w:t>«</w:t>
      </w:r>
      <w:r w:rsidRPr="004E2916">
        <w:rPr>
          <w:rFonts w:eastAsiaTheme="minorHAnsi"/>
          <w:sz w:val="28"/>
          <w:szCs w:val="28"/>
        </w:rPr>
        <w:t>Инспектор</w:t>
      </w:r>
      <w:r w:rsidR="00B364AF" w:rsidRPr="004E2916">
        <w:rPr>
          <w:rFonts w:eastAsiaTheme="minorHAnsi"/>
          <w:sz w:val="28"/>
          <w:szCs w:val="28"/>
        </w:rPr>
        <w:t>»</w:t>
      </w:r>
      <w:r w:rsidR="00287A47" w:rsidRPr="004E2916">
        <w:rPr>
          <w:rFonts w:eastAsiaTheme="minorHAnsi"/>
          <w:sz w:val="28"/>
          <w:szCs w:val="28"/>
        </w:rPr>
        <w:t>;</w:t>
      </w:r>
    </w:p>
    <w:p w:rsidR="00287A47" w:rsidRPr="004E2916" w:rsidRDefault="00287A47" w:rsidP="00B364AF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б) абзацы второй-восемнадцатый считать абзацами третьим-девятнадцатым;</w:t>
      </w:r>
    </w:p>
    <w:p w:rsidR="00B364AF" w:rsidRPr="004E2916" w:rsidRDefault="00287A47" w:rsidP="00287A47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в) абзац четвертый</w:t>
      </w:r>
      <w:r w:rsidR="00B364AF" w:rsidRPr="004E2916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B364AF" w:rsidRPr="004E2916" w:rsidRDefault="00B364AF" w:rsidP="00B364AF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B364AF" w:rsidRPr="004E2916" w:rsidRDefault="00B364AF" w:rsidP="00287A47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1) получение письменных объяснений;</w:t>
      </w:r>
    </w:p>
    <w:p w:rsidR="00B364AF" w:rsidRPr="004E2916" w:rsidRDefault="00B364AF" w:rsidP="00287A47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2) истребование документов.</w:t>
      </w:r>
      <w:r w:rsidR="00287A47" w:rsidRPr="004E2916">
        <w:rPr>
          <w:rFonts w:eastAsiaTheme="minorHAnsi"/>
          <w:sz w:val="28"/>
          <w:szCs w:val="28"/>
        </w:rPr>
        <w:t>».</w:t>
      </w:r>
    </w:p>
    <w:p w:rsidR="00287A47" w:rsidRPr="004E2916" w:rsidRDefault="00287A47" w:rsidP="00287A47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13) Пункт 53 дополнить абзацем десятым следующего содержания:</w:t>
      </w:r>
    </w:p>
    <w:p w:rsidR="0006204E" w:rsidRPr="004E2916" w:rsidRDefault="00287A47" w:rsidP="00287A47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</w:t>
      </w:r>
      <w:r w:rsidR="0006204E" w:rsidRPr="004E2916">
        <w:rPr>
          <w:rFonts w:eastAsiaTheme="minorHAnsi"/>
          <w:sz w:val="28"/>
          <w:szCs w:val="28"/>
        </w:rPr>
        <w:t xml:space="preserve">Сроки </w:t>
      </w:r>
      <w:r w:rsidRPr="004E2916">
        <w:rPr>
          <w:rFonts w:eastAsiaTheme="minorHAnsi"/>
          <w:sz w:val="28"/>
          <w:szCs w:val="28"/>
        </w:rPr>
        <w:t>проведения выездных проверок и срок</w:t>
      </w:r>
      <w:r w:rsidR="0006204E" w:rsidRPr="004E2916">
        <w:rPr>
          <w:rFonts w:eastAsiaTheme="minorHAnsi"/>
          <w:sz w:val="28"/>
          <w:szCs w:val="28"/>
        </w:rPr>
        <w:t>и</w:t>
      </w:r>
      <w:r w:rsidRPr="004E2916">
        <w:rPr>
          <w:rFonts w:eastAsiaTheme="minorHAnsi"/>
          <w:sz w:val="28"/>
          <w:szCs w:val="28"/>
        </w:rPr>
        <w:t xml:space="preserve"> взаимодействия с субъектами малого предпринимательства в ходе проведения выездных проверок, распространя</w:t>
      </w:r>
      <w:r w:rsidR="0006204E" w:rsidRPr="004E2916">
        <w:rPr>
          <w:rFonts w:eastAsiaTheme="minorHAnsi"/>
          <w:sz w:val="28"/>
          <w:szCs w:val="28"/>
        </w:rPr>
        <w:t>ю</w:t>
      </w:r>
      <w:r w:rsidRPr="004E2916">
        <w:rPr>
          <w:rFonts w:eastAsiaTheme="minorHAnsi"/>
          <w:sz w:val="28"/>
          <w:szCs w:val="28"/>
        </w:rPr>
        <w:t>тся на социально ориентированные некоммерческие организации</w:t>
      </w:r>
      <w:r w:rsidR="0006204E" w:rsidRPr="004E2916">
        <w:rPr>
          <w:rFonts w:eastAsiaTheme="minorHAnsi"/>
          <w:sz w:val="28"/>
          <w:szCs w:val="28"/>
        </w:rPr>
        <w:t xml:space="preserve"> включенные в реестр социально ориентированных некоммерческих организаций, сформированный в соответствии с </w:t>
      </w:r>
      <w:hyperlink r:id="rId11" w:history="1">
        <w:r w:rsidR="0006204E" w:rsidRPr="004E2916">
          <w:rPr>
            <w:rFonts w:eastAsiaTheme="minorHAnsi"/>
            <w:sz w:val="28"/>
            <w:szCs w:val="28"/>
          </w:rPr>
          <w:t>подпунктом 19.6 пункта 1 статьи 265</w:t>
        </w:r>
      </w:hyperlink>
      <w:r w:rsidR="0006204E" w:rsidRPr="004E2916">
        <w:rPr>
          <w:rFonts w:eastAsiaTheme="minorHAnsi"/>
          <w:sz w:val="28"/>
          <w:szCs w:val="28"/>
        </w:rPr>
        <w:t xml:space="preserve"> Налогового кодекса Российской Федерации</w:t>
      </w:r>
      <w:r w:rsidRPr="004E2916">
        <w:rPr>
          <w:rFonts w:eastAsiaTheme="minorHAnsi"/>
          <w:sz w:val="28"/>
          <w:szCs w:val="28"/>
        </w:rPr>
        <w:t xml:space="preserve">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2" w:history="1">
        <w:r w:rsidRPr="004E2916">
          <w:rPr>
            <w:rFonts w:eastAsiaTheme="minorHAnsi"/>
            <w:sz w:val="28"/>
            <w:szCs w:val="28"/>
          </w:rPr>
          <w:t>пунктом 2 части 1.1 статьи 4</w:t>
        </w:r>
      </w:hyperlink>
      <w:r w:rsidRPr="004E2916">
        <w:rPr>
          <w:rFonts w:eastAsiaTheme="minorHAnsi"/>
          <w:sz w:val="28"/>
          <w:szCs w:val="28"/>
        </w:rPr>
        <w:t xml:space="preserve"> Федерального закона от 24 июля 2007 года N 209-ФЗ </w:t>
      </w:r>
      <w:r w:rsidR="0006204E" w:rsidRPr="004E2916">
        <w:rPr>
          <w:rFonts w:eastAsiaTheme="minorHAnsi"/>
          <w:sz w:val="28"/>
          <w:szCs w:val="28"/>
        </w:rPr>
        <w:t>«</w:t>
      </w:r>
      <w:r w:rsidRPr="004E2916">
        <w:rPr>
          <w:rFonts w:eastAsiaTheme="minorHAnsi"/>
          <w:sz w:val="28"/>
          <w:szCs w:val="28"/>
        </w:rPr>
        <w:t xml:space="preserve">О развитии малого и среднего предпринимательства в Российской </w:t>
      </w:r>
      <w:r w:rsidRPr="004E2916">
        <w:rPr>
          <w:rFonts w:eastAsiaTheme="minorHAnsi"/>
          <w:sz w:val="28"/>
          <w:szCs w:val="28"/>
        </w:rPr>
        <w:lastRenderedPageBreak/>
        <w:t>Федерации</w:t>
      </w:r>
      <w:r w:rsidR="0006204E" w:rsidRPr="004E2916">
        <w:rPr>
          <w:rFonts w:eastAsiaTheme="minorHAnsi"/>
          <w:sz w:val="28"/>
          <w:szCs w:val="28"/>
        </w:rPr>
        <w:t>»</w:t>
      </w:r>
      <w:r w:rsidRPr="004E2916">
        <w:rPr>
          <w:rFonts w:eastAsiaTheme="minorHAnsi"/>
          <w:sz w:val="28"/>
          <w:szCs w:val="28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r w:rsidR="0006204E" w:rsidRPr="004E2916">
        <w:rPr>
          <w:rFonts w:eastAsiaTheme="minorHAnsi"/>
          <w:sz w:val="28"/>
          <w:szCs w:val="28"/>
        </w:rPr>
        <w:t>»</w:t>
      </w:r>
      <w:r w:rsidR="00693E75">
        <w:rPr>
          <w:rFonts w:eastAsiaTheme="minorHAnsi"/>
          <w:sz w:val="28"/>
          <w:szCs w:val="28"/>
        </w:rPr>
        <w:t>.</w:t>
      </w:r>
    </w:p>
    <w:p w:rsidR="0006204E" w:rsidRPr="004E2916" w:rsidRDefault="0006204E" w:rsidP="0006204E">
      <w:pPr>
        <w:pStyle w:val="a4"/>
        <w:widowControl/>
        <w:numPr>
          <w:ilvl w:val="0"/>
          <w:numId w:val="4"/>
        </w:numPr>
        <w:adjustRightInd w:val="0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 Абзац второй пункта 56 изложить в следующей редакции:</w:t>
      </w:r>
    </w:p>
    <w:p w:rsidR="0006204E" w:rsidRPr="004E2916" w:rsidRDefault="0006204E" w:rsidP="0006204E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«Выездное обследование проводится посредством осмотра, инструментального обследования (с применением видеозаписи). </w:t>
      </w:r>
      <w:r w:rsidR="00287A47" w:rsidRPr="004E2916">
        <w:rPr>
          <w:rFonts w:eastAsiaTheme="minorHAnsi"/>
          <w:sz w:val="28"/>
          <w:szCs w:val="28"/>
        </w:rPr>
        <w:t xml:space="preserve"> </w:t>
      </w:r>
      <w:r w:rsidRPr="004E2916">
        <w:rPr>
          <w:rFonts w:eastAsiaTheme="minorHAnsi"/>
          <w:sz w:val="28"/>
          <w:szCs w:val="28"/>
        </w:rPr>
        <w:t>Выездное обследование может быть проведено с использованием беспилотных аппаратов (систем)</w:t>
      </w:r>
      <w:r w:rsidR="00085760" w:rsidRPr="004E2916">
        <w:rPr>
          <w:rFonts w:eastAsiaTheme="minorHAnsi"/>
          <w:sz w:val="28"/>
          <w:szCs w:val="28"/>
        </w:rPr>
        <w:t>,</w:t>
      </w:r>
      <w:r w:rsidRPr="004E2916">
        <w:rPr>
          <w:rFonts w:eastAsiaTheme="minorHAnsi"/>
          <w:sz w:val="28"/>
          <w:szCs w:val="28"/>
        </w:rPr>
        <w:t xml:space="preserve"> </w:t>
      </w:r>
      <w:r w:rsidR="00085760" w:rsidRPr="004E2916">
        <w:rPr>
          <w:rFonts w:eastAsiaTheme="minorHAnsi"/>
          <w:sz w:val="28"/>
          <w:szCs w:val="28"/>
        </w:rPr>
        <w:t>обеспечивающих определение координат характерных точек границ земельного участка, контура здания, сооружения или объекта незавершенного строительства с установленной для них точностью.  Беспилотные аппараты (системы) используются для фиксации доказательств нарушений контролируемыми лицами обязательных требований, в случае отсутствия беспрепятственного доступа к объекту контроля, в порядке, установленном пунктом 57 настоящего Положения.</w:t>
      </w:r>
      <w:r w:rsidR="00693E75">
        <w:rPr>
          <w:rFonts w:eastAsiaTheme="minorHAnsi"/>
          <w:sz w:val="28"/>
          <w:szCs w:val="28"/>
        </w:rPr>
        <w:t>».</w:t>
      </w:r>
      <w:r w:rsidR="00085760" w:rsidRPr="004E2916">
        <w:rPr>
          <w:rFonts w:eastAsiaTheme="minorHAnsi"/>
          <w:sz w:val="28"/>
          <w:szCs w:val="28"/>
        </w:rPr>
        <w:t xml:space="preserve"> </w:t>
      </w:r>
      <w:r w:rsidRPr="004E2916">
        <w:rPr>
          <w:rFonts w:eastAsiaTheme="minorHAnsi"/>
          <w:sz w:val="28"/>
          <w:szCs w:val="28"/>
        </w:rPr>
        <w:t xml:space="preserve"> </w:t>
      </w:r>
    </w:p>
    <w:p w:rsidR="00FD1A74" w:rsidRPr="004E2916" w:rsidRDefault="003C79F0" w:rsidP="0006204E">
      <w:pPr>
        <w:pStyle w:val="a4"/>
        <w:widowControl/>
        <w:numPr>
          <w:ilvl w:val="0"/>
          <w:numId w:val="4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FD1A74" w:rsidRPr="004E2916">
        <w:rPr>
          <w:rFonts w:eastAsiaTheme="minorHAnsi"/>
          <w:sz w:val="28"/>
          <w:szCs w:val="28"/>
        </w:rPr>
        <w:t>В пункте 58:</w:t>
      </w:r>
    </w:p>
    <w:p w:rsidR="0006204E" w:rsidRPr="004E2916" w:rsidRDefault="00FD1A74" w:rsidP="00FD1A7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а) а</w:t>
      </w:r>
      <w:r w:rsidR="0006204E" w:rsidRPr="004E2916">
        <w:rPr>
          <w:rFonts w:eastAsiaTheme="minorHAnsi"/>
          <w:sz w:val="28"/>
          <w:szCs w:val="28"/>
        </w:rPr>
        <w:t>бзац второй изложить в следующей редакции</w:t>
      </w:r>
      <w:r w:rsidR="00287286" w:rsidRPr="004E2916">
        <w:rPr>
          <w:rFonts w:eastAsiaTheme="minorHAnsi"/>
          <w:sz w:val="28"/>
          <w:szCs w:val="28"/>
        </w:rPr>
        <w:t>:</w:t>
      </w:r>
    </w:p>
    <w:p w:rsidR="00287286" w:rsidRPr="004E2916" w:rsidRDefault="0006204E" w:rsidP="00287286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</w:t>
      </w:r>
      <w:r w:rsidR="00287286" w:rsidRPr="004E2916">
        <w:rPr>
          <w:rFonts w:eastAsiaTheme="minorHAnsi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</w:t>
      </w:r>
      <w:r w:rsidR="003C79F0">
        <w:rPr>
          <w:rFonts w:eastAsiaTheme="minorHAnsi"/>
          <w:sz w:val="28"/>
          <w:szCs w:val="28"/>
        </w:rPr>
        <w:t xml:space="preserve"> </w:t>
      </w:r>
      <w:r w:rsidR="00287286" w:rsidRPr="004E2916">
        <w:rPr>
          <w:rFonts w:eastAsiaTheme="minorHAnsi"/>
          <w:sz w:val="28"/>
          <w:szCs w:val="28"/>
        </w:rPr>
        <w:t>№ 248-ФЗ или Правительством Российской Федерации.»</w:t>
      </w:r>
      <w:r w:rsidR="00693E75">
        <w:rPr>
          <w:rFonts w:eastAsiaTheme="minorHAnsi"/>
          <w:sz w:val="28"/>
          <w:szCs w:val="28"/>
        </w:rPr>
        <w:t>.</w:t>
      </w:r>
    </w:p>
    <w:p w:rsidR="00287286" w:rsidRPr="004E2916" w:rsidRDefault="00FD1A74" w:rsidP="00FD1A7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б) абзац девятый изложить в следующей редакции:</w:t>
      </w:r>
    </w:p>
    <w:p w:rsidR="00FD1A74" w:rsidRPr="004E2916" w:rsidRDefault="00FD1A74" w:rsidP="00FD1A7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«1) проведения контрольных мероприятий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D1A74" w:rsidRPr="004E2916" w:rsidRDefault="003C79F0" w:rsidP="00FD1A74">
      <w:pPr>
        <w:pStyle w:val="a4"/>
        <w:widowControl/>
        <w:numPr>
          <w:ilvl w:val="0"/>
          <w:numId w:val="4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FD1A74" w:rsidRPr="004E2916">
        <w:rPr>
          <w:rFonts w:eastAsiaTheme="minorHAnsi"/>
          <w:sz w:val="28"/>
          <w:szCs w:val="28"/>
        </w:rPr>
        <w:t>Пункт 68 дополнить абзацем пятым следующего содержания:</w:t>
      </w:r>
    </w:p>
    <w:p w:rsidR="00FD1A74" w:rsidRPr="004E2916" w:rsidRDefault="00FD1A74" w:rsidP="00FD1A7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 xml:space="preserve">«Проведение оценки исполнения решения, принятого по итогам контрольных мероприятий, предусмотренных </w:t>
      </w:r>
      <w:hyperlink r:id="rId13" w:history="1">
        <w:r w:rsidRPr="004E2916">
          <w:rPr>
            <w:rFonts w:eastAsiaTheme="minorHAnsi"/>
            <w:sz w:val="28"/>
            <w:szCs w:val="28"/>
          </w:rPr>
          <w:t xml:space="preserve">пунктами </w:t>
        </w:r>
      </w:hyperlink>
      <w:r w:rsidRPr="004E2916">
        <w:rPr>
          <w:rFonts w:eastAsiaTheme="minorHAnsi"/>
          <w:sz w:val="28"/>
          <w:szCs w:val="28"/>
        </w:rPr>
        <w:t xml:space="preserve"> </w:t>
      </w:r>
      <w:hyperlink r:id="rId14" w:history="1">
        <w:r w:rsidRPr="004E2916">
          <w:rPr>
            <w:rFonts w:eastAsiaTheme="minorHAnsi"/>
            <w:sz w:val="28"/>
            <w:szCs w:val="28"/>
          </w:rPr>
          <w:t>4</w:t>
        </w:r>
      </w:hyperlink>
      <w:r w:rsidRPr="004E2916">
        <w:rPr>
          <w:rFonts w:eastAsiaTheme="minorHAnsi"/>
          <w:sz w:val="28"/>
          <w:szCs w:val="28"/>
        </w:rPr>
        <w:t xml:space="preserve"> и </w:t>
      </w:r>
      <w:hyperlink r:id="rId15" w:history="1">
        <w:r w:rsidRPr="004E2916">
          <w:rPr>
            <w:rFonts w:eastAsiaTheme="minorHAnsi"/>
            <w:sz w:val="28"/>
            <w:szCs w:val="28"/>
          </w:rPr>
          <w:t>6 части 1</w:t>
        </w:r>
      </w:hyperlink>
      <w:r w:rsidRPr="004E2916">
        <w:rPr>
          <w:rFonts w:eastAsiaTheme="minorHAnsi"/>
          <w:sz w:val="28"/>
          <w:szCs w:val="28"/>
        </w:rPr>
        <w:t xml:space="preserve">, </w:t>
      </w:r>
      <w:hyperlink r:id="rId16" w:history="1">
        <w:r w:rsidRPr="004E2916">
          <w:rPr>
            <w:rFonts w:eastAsiaTheme="minorHAnsi"/>
            <w:sz w:val="28"/>
            <w:szCs w:val="28"/>
          </w:rPr>
          <w:t>частью 3 статьи 57</w:t>
        </w:r>
      </w:hyperlink>
      <w:r w:rsidRPr="004E2916">
        <w:rPr>
          <w:rFonts w:eastAsiaTheme="minorHAnsi"/>
          <w:sz w:val="28"/>
          <w:szCs w:val="28"/>
        </w:rPr>
        <w:t>, Федерального закона № 248-ФЗ, путем проведения контрольных (надзорных) мероприятий  не требует согласования с органами прокуратуры.</w:t>
      </w:r>
      <w:r w:rsidR="00A22AF4" w:rsidRPr="004E2916">
        <w:rPr>
          <w:rFonts w:eastAsiaTheme="minorHAnsi"/>
          <w:sz w:val="28"/>
          <w:szCs w:val="28"/>
        </w:rPr>
        <w:t>»</w:t>
      </w:r>
      <w:r w:rsidR="00693E75">
        <w:rPr>
          <w:rFonts w:eastAsiaTheme="minorHAnsi"/>
          <w:sz w:val="28"/>
          <w:szCs w:val="28"/>
        </w:rPr>
        <w:t>.</w:t>
      </w:r>
    </w:p>
    <w:p w:rsidR="00A22AF4" w:rsidRPr="004E2916" w:rsidRDefault="003C79F0" w:rsidP="00A22AF4">
      <w:pPr>
        <w:pStyle w:val="a4"/>
        <w:widowControl/>
        <w:numPr>
          <w:ilvl w:val="0"/>
          <w:numId w:val="4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A22AF4" w:rsidRPr="004E2916">
        <w:rPr>
          <w:rFonts w:eastAsiaTheme="minorHAnsi"/>
          <w:sz w:val="28"/>
          <w:szCs w:val="28"/>
        </w:rPr>
        <w:t>В подпункте 5 пункта 73 слово «обязательных» исключить.</w:t>
      </w:r>
    </w:p>
    <w:p w:rsidR="00A22AF4" w:rsidRPr="004E2916" w:rsidRDefault="003C79F0" w:rsidP="00A22AF4">
      <w:pPr>
        <w:pStyle w:val="a4"/>
        <w:widowControl/>
        <w:numPr>
          <w:ilvl w:val="0"/>
          <w:numId w:val="4"/>
        </w:num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A22AF4" w:rsidRPr="004E2916">
        <w:rPr>
          <w:rFonts w:eastAsiaTheme="minorHAnsi"/>
          <w:sz w:val="28"/>
          <w:szCs w:val="28"/>
        </w:rPr>
        <w:t>Пункт 75 изложить в следующей редакции:</w:t>
      </w:r>
    </w:p>
    <w:p w:rsidR="00A22AF4" w:rsidRPr="004E2916" w:rsidRDefault="00A22AF4" w:rsidP="00A22AF4">
      <w:pPr>
        <w:pStyle w:val="a4"/>
        <w:ind w:left="0" w:right="-29" w:firstLine="811"/>
        <w:contextualSpacing w:val="0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«75. Жалоба на решение Контрольного органа, действия (бездействие) его должностных лиц рас</w:t>
      </w:r>
      <w:r w:rsidR="00130F63" w:rsidRPr="004E2916">
        <w:rPr>
          <w:sz w:val="28"/>
          <w:szCs w:val="28"/>
        </w:rPr>
        <w:t>с</w:t>
      </w:r>
      <w:r w:rsidRPr="004E2916">
        <w:rPr>
          <w:sz w:val="28"/>
          <w:szCs w:val="28"/>
        </w:rPr>
        <w:t>матривается:</w:t>
      </w:r>
    </w:p>
    <w:p w:rsidR="00A22AF4" w:rsidRPr="004E2916" w:rsidRDefault="00A22AF4" w:rsidP="00A22AF4">
      <w:pPr>
        <w:pStyle w:val="a4"/>
        <w:numPr>
          <w:ilvl w:val="0"/>
          <w:numId w:val="5"/>
        </w:numPr>
        <w:tabs>
          <w:tab w:val="left" w:pos="1157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на решение Контрольного органа, акты контрольных мероприятий, действие (бездействие) руководителя Контрольного органа рассматривается коллегиальным органом по рассмотрению жалоб, в состав которого входят должностные лица Контрольного органа. Персональный состав коллегиального органа по рассмотрению жалоб утверждается распоряжением Администрации Калининского муниципального округа;</w:t>
      </w:r>
    </w:p>
    <w:p w:rsidR="00A22AF4" w:rsidRPr="004E2916" w:rsidRDefault="00A22AF4" w:rsidP="00A22AF4">
      <w:pPr>
        <w:pStyle w:val="a4"/>
        <w:numPr>
          <w:ilvl w:val="0"/>
          <w:numId w:val="5"/>
        </w:numPr>
        <w:tabs>
          <w:tab w:val="left" w:pos="142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4E2916">
        <w:rPr>
          <w:sz w:val="28"/>
          <w:szCs w:val="28"/>
        </w:rPr>
        <w:t xml:space="preserve">на действия (бездействие) первого заместителя Главы администрации Калининского муниципального округа, должностных лиц </w:t>
      </w:r>
      <w:r w:rsidRPr="004E2916">
        <w:rPr>
          <w:sz w:val="28"/>
          <w:szCs w:val="28"/>
        </w:rPr>
        <w:lastRenderedPageBreak/>
        <w:t>Контрольного органа, непосредственно осуществляющих муниципальный земельный контроль рассматривается Главой Калининского муниципального округа</w:t>
      </w:r>
      <w:r w:rsidR="00130F63" w:rsidRPr="004E2916">
        <w:rPr>
          <w:sz w:val="28"/>
          <w:szCs w:val="28"/>
        </w:rPr>
        <w:t>.»</w:t>
      </w:r>
    </w:p>
    <w:p w:rsidR="00130F63" w:rsidRPr="004E2916" w:rsidRDefault="00130F63" w:rsidP="00130F63">
      <w:pPr>
        <w:ind w:right="-29" w:firstLine="851"/>
        <w:jc w:val="both"/>
        <w:rPr>
          <w:sz w:val="28"/>
          <w:szCs w:val="28"/>
        </w:rPr>
      </w:pPr>
      <w:r w:rsidRPr="004E2916">
        <w:rPr>
          <w:rFonts w:eastAsiaTheme="minorHAnsi"/>
          <w:sz w:val="28"/>
          <w:szCs w:val="28"/>
        </w:rPr>
        <w:t>3</w:t>
      </w:r>
      <w:r w:rsidRPr="004E2916">
        <w:rPr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130F63" w:rsidRPr="004E2916" w:rsidRDefault="00130F63" w:rsidP="00130F63">
      <w:pPr>
        <w:ind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4. Настоящее решение вступает в силу со дня его официального опубликования в сетевом издании газеты «Ленинское знамя».</w:t>
      </w:r>
    </w:p>
    <w:p w:rsidR="00130F63" w:rsidRPr="004E2916" w:rsidRDefault="00130F63" w:rsidP="00130F63">
      <w:pPr>
        <w:ind w:right="-29" w:firstLine="851"/>
        <w:jc w:val="both"/>
        <w:rPr>
          <w:sz w:val="28"/>
          <w:szCs w:val="28"/>
        </w:rPr>
      </w:pPr>
      <w:r w:rsidRPr="004E2916">
        <w:rPr>
          <w:sz w:val="28"/>
          <w:szCs w:val="28"/>
        </w:rPr>
        <w:t xml:space="preserve">5. Контроль за исполнением настоящего решения возложить на постоянный комитет по муниципальной собственности и земельным отношениям (Бозов В.Ю.). </w:t>
      </w:r>
    </w:p>
    <w:p w:rsidR="00AD1AC3" w:rsidRPr="004E2916" w:rsidRDefault="00AD1AC3" w:rsidP="00130F63">
      <w:pPr>
        <w:ind w:right="-29" w:firstLine="851"/>
        <w:jc w:val="both"/>
        <w:rPr>
          <w:sz w:val="28"/>
          <w:szCs w:val="28"/>
        </w:rPr>
      </w:pPr>
    </w:p>
    <w:p w:rsidR="00130F63" w:rsidRPr="004E2916" w:rsidRDefault="00130F63" w:rsidP="00130F63">
      <w:pPr>
        <w:ind w:right="-29" w:firstLine="851"/>
        <w:jc w:val="both"/>
        <w:rPr>
          <w:sz w:val="28"/>
          <w:szCs w:val="28"/>
        </w:rPr>
      </w:pPr>
    </w:p>
    <w:p w:rsidR="00130F63" w:rsidRPr="004E2916" w:rsidRDefault="00130F63" w:rsidP="00130F63">
      <w:pPr>
        <w:ind w:right="-29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Глава Калининского муниципального</w:t>
      </w:r>
    </w:p>
    <w:p w:rsidR="00130F63" w:rsidRPr="004E2916" w:rsidRDefault="00130F63" w:rsidP="00130F63">
      <w:pPr>
        <w:ind w:right="-29"/>
        <w:jc w:val="both"/>
        <w:rPr>
          <w:sz w:val="28"/>
          <w:szCs w:val="28"/>
        </w:rPr>
      </w:pPr>
      <w:r w:rsidRPr="004E2916">
        <w:rPr>
          <w:sz w:val="28"/>
          <w:szCs w:val="28"/>
        </w:rPr>
        <w:t xml:space="preserve">округа Тверской области        </w:t>
      </w:r>
      <w:r w:rsidRPr="004E2916">
        <w:rPr>
          <w:sz w:val="28"/>
          <w:szCs w:val="28"/>
        </w:rPr>
        <w:tab/>
      </w:r>
      <w:r w:rsidRPr="004E2916">
        <w:rPr>
          <w:sz w:val="28"/>
          <w:szCs w:val="28"/>
        </w:rPr>
        <w:tab/>
      </w:r>
      <w:r w:rsidRPr="004E2916">
        <w:rPr>
          <w:sz w:val="28"/>
          <w:szCs w:val="28"/>
        </w:rPr>
        <w:tab/>
      </w:r>
      <w:r w:rsidRPr="004E2916">
        <w:rPr>
          <w:sz w:val="28"/>
          <w:szCs w:val="28"/>
        </w:rPr>
        <w:tab/>
      </w:r>
      <w:r w:rsidR="00C650E7">
        <w:rPr>
          <w:sz w:val="28"/>
          <w:szCs w:val="28"/>
        </w:rPr>
        <w:t xml:space="preserve">   </w:t>
      </w:r>
      <w:r w:rsidRPr="004E2916">
        <w:rPr>
          <w:sz w:val="28"/>
          <w:szCs w:val="28"/>
        </w:rPr>
        <w:t xml:space="preserve">         </w:t>
      </w:r>
      <w:r w:rsidR="00AD1AC3" w:rsidRPr="004E2916">
        <w:rPr>
          <w:sz w:val="28"/>
          <w:szCs w:val="28"/>
        </w:rPr>
        <w:t xml:space="preserve">   </w:t>
      </w:r>
      <w:r w:rsidRPr="004E2916">
        <w:rPr>
          <w:sz w:val="28"/>
          <w:szCs w:val="28"/>
        </w:rPr>
        <w:t xml:space="preserve">  С.А. Румянцев</w:t>
      </w:r>
    </w:p>
    <w:p w:rsidR="00AD1AC3" w:rsidRPr="004E2916" w:rsidRDefault="00AD1AC3" w:rsidP="00130F63">
      <w:pPr>
        <w:ind w:right="-29"/>
        <w:jc w:val="both"/>
        <w:rPr>
          <w:sz w:val="28"/>
          <w:szCs w:val="28"/>
        </w:rPr>
      </w:pPr>
    </w:p>
    <w:p w:rsidR="00AD1AC3" w:rsidRPr="004E2916" w:rsidRDefault="00AD1AC3" w:rsidP="00130F63">
      <w:pPr>
        <w:ind w:right="-29"/>
        <w:jc w:val="both"/>
        <w:rPr>
          <w:sz w:val="28"/>
          <w:szCs w:val="28"/>
        </w:rPr>
      </w:pPr>
    </w:p>
    <w:p w:rsidR="00130F63" w:rsidRPr="004E2916" w:rsidRDefault="00130F63" w:rsidP="00130F63">
      <w:pPr>
        <w:ind w:right="-29"/>
        <w:jc w:val="both"/>
        <w:rPr>
          <w:sz w:val="28"/>
          <w:szCs w:val="28"/>
        </w:rPr>
      </w:pPr>
    </w:p>
    <w:p w:rsidR="00130F63" w:rsidRPr="004E2916" w:rsidRDefault="00130F63" w:rsidP="00130F63">
      <w:pPr>
        <w:ind w:right="-29"/>
        <w:jc w:val="both"/>
        <w:rPr>
          <w:sz w:val="28"/>
          <w:szCs w:val="28"/>
        </w:rPr>
      </w:pPr>
      <w:r w:rsidRPr="004E2916">
        <w:rPr>
          <w:sz w:val="28"/>
          <w:szCs w:val="28"/>
        </w:rPr>
        <w:t>Председатель Думы Калининского</w:t>
      </w:r>
    </w:p>
    <w:p w:rsidR="00A22AF4" w:rsidRPr="004E2916" w:rsidRDefault="00130F63" w:rsidP="00130F63">
      <w:pPr>
        <w:pStyle w:val="a4"/>
        <w:widowControl/>
        <w:adjustRightInd w:val="0"/>
        <w:ind w:left="0"/>
        <w:jc w:val="both"/>
        <w:rPr>
          <w:rFonts w:eastAsiaTheme="minorHAnsi"/>
          <w:sz w:val="28"/>
          <w:szCs w:val="28"/>
        </w:rPr>
      </w:pPr>
      <w:r w:rsidRPr="004E2916">
        <w:rPr>
          <w:sz w:val="28"/>
          <w:szCs w:val="28"/>
        </w:rPr>
        <w:t xml:space="preserve">муниципального округа Тверской области                    </w:t>
      </w:r>
      <w:r w:rsidR="00C650E7">
        <w:rPr>
          <w:sz w:val="28"/>
          <w:szCs w:val="28"/>
        </w:rPr>
        <w:t xml:space="preserve">  </w:t>
      </w:r>
      <w:bookmarkStart w:id="0" w:name="_GoBack"/>
      <w:bookmarkEnd w:id="0"/>
      <w:r w:rsidRPr="004E2916">
        <w:rPr>
          <w:sz w:val="28"/>
          <w:szCs w:val="28"/>
        </w:rPr>
        <w:t xml:space="preserve">         </w:t>
      </w:r>
      <w:r w:rsidR="00AD1AC3" w:rsidRPr="004E2916">
        <w:rPr>
          <w:sz w:val="28"/>
          <w:szCs w:val="28"/>
        </w:rPr>
        <w:t xml:space="preserve">   </w:t>
      </w:r>
      <w:r w:rsidRPr="004E2916">
        <w:rPr>
          <w:sz w:val="28"/>
          <w:szCs w:val="28"/>
        </w:rPr>
        <w:t xml:space="preserve">  Г.К. Четверкин</w:t>
      </w:r>
    </w:p>
    <w:p w:rsidR="00FD1A74" w:rsidRPr="004E2916" w:rsidRDefault="00FD1A74" w:rsidP="00FD1A7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FD1A74" w:rsidRPr="004E2916" w:rsidRDefault="00FD1A74" w:rsidP="00FD1A7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06204E" w:rsidRPr="004E2916" w:rsidRDefault="0006204E" w:rsidP="0006204E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</w:p>
    <w:p w:rsidR="00287A47" w:rsidRPr="004E2916" w:rsidRDefault="00287A47" w:rsidP="0006204E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</w:p>
    <w:p w:rsidR="00B364AF" w:rsidRPr="004E2916" w:rsidRDefault="00B364AF" w:rsidP="00B364AF">
      <w:pPr>
        <w:pStyle w:val="a4"/>
        <w:widowControl/>
        <w:adjustRightInd w:val="0"/>
        <w:ind w:left="1211"/>
        <w:jc w:val="both"/>
        <w:rPr>
          <w:rFonts w:eastAsiaTheme="minorHAnsi"/>
          <w:sz w:val="28"/>
          <w:szCs w:val="28"/>
        </w:rPr>
      </w:pPr>
    </w:p>
    <w:p w:rsidR="00CB753F" w:rsidRPr="004E2916" w:rsidRDefault="00CB753F" w:rsidP="00B364AF">
      <w:pPr>
        <w:pStyle w:val="a4"/>
        <w:widowControl/>
        <w:adjustRightInd w:val="0"/>
        <w:ind w:left="1211"/>
        <w:jc w:val="both"/>
        <w:rPr>
          <w:rFonts w:eastAsiaTheme="minorHAnsi"/>
          <w:sz w:val="28"/>
          <w:szCs w:val="28"/>
        </w:rPr>
      </w:pPr>
    </w:p>
    <w:p w:rsidR="00255B04" w:rsidRPr="004E2916" w:rsidRDefault="00255B04" w:rsidP="00B364AF">
      <w:pPr>
        <w:pStyle w:val="a4"/>
        <w:widowControl/>
        <w:adjustRightInd w:val="0"/>
        <w:ind w:left="1211" w:hanging="360"/>
        <w:jc w:val="both"/>
        <w:rPr>
          <w:rFonts w:eastAsiaTheme="minorHAnsi"/>
          <w:sz w:val="28"/>
          <w:szCs w:val="28"/>
        </w:rPr>
      </w:pPr>
    </w:p>
    <w:p w:rsidR="00D429E2" w:rsidRPr="004E2916" w:rsidRDefault="00D429E2" w:rsidP="00D429E2">
      <w:pPr>
        <w:ind w:right="-29" w:firstLine="851"/>
        <w:jc w:val="both"/>
        <w:rPr>
          <w:sz w:val="28"/>
          <w:szCs w:val="28"/>
        </w:rPr>
      </w:pPr>
    </w:p>
    <w:p w:rsidR="00D429E2" w:rsidRPr="004E2916" w:rsidRDefault="00D429E2" w:rsidP="00D429E2">
      <w:pPr>
        <w:ind w:right="-29" w:firstLine="851"/>
        <w:jc w:val="both"/>
        <w:rPr>
          <w:b/>
          <w:sz w:val="28"/>
          <w:szCs w:val="28"/>
        </w:rPr>
      </w:pPr>
    </w:p>
    <w:p w:rsidR="00D429E2" w:rsidRPr="004E2916" w:rsidRDefault="00D429E2" w:rsidP="00D429E2">
      <w:pPr>
        <w:ind w:right="-29"/>
        <w:jc w:val="both"/>
        <w:rPr>
          <w:sz w:val="28"/>
          <w:szCs w:val="28"/>
        </w:rPr>
      </w:pPr>
    </w:p>
    <w:p w:rsidR="00456484" w:rsidRPr="004E2916" w:rsidRDefault="00456484"/>
    <w:sectPr w:rsidR="00456484" w:rsidRPr="004E2916" w:rsidSect="0066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D170C"/>
    <w:multiLevelType w:val="hybridMultilevel"/>
    <w:tmpl w:val="0C0EEBB8"/>
    <w:lvl w:ilvl="0" w:tplc="BF769F62">
      <w:start w:val="75"/>
      <w:numFmt w:val="decimal"/>
      <w:lvlText w:val="%1."/>
      <w:lvlJc w:val="left"/>
      <w:pPr>
        <w:ind w:left="11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33904A7F"/>
    <w:multiLevelType w:val="hybridMultilevel"/>
    <w:tmpl w:val="2BEE909E"/>
    <w:lvl w:ilvl="0" w:tplc="00947B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F0548"/>
    <w:multiLevelType w:val="hybridMultilevel"/>
    <w:tmpl w:val="D7240B90"/>
    <w:lvl w:ilvl="0" w:tplc="13143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E363D9"/>
    <w:multiLevelType w:val="hybridMultilevel"/>
    <w:tmpl w:val="259672E6"/>
    <w:lvl w:ilvl="0" w:tplc="45D2E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B770DD"/>
    <w:multiLevelType w:val="hybridMultilevel"/>
    <w:tmpl w:val="00C60DA2"/>
    <w:lvl w:ilvl="0" w:tplc="FD0AFA60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475367"/>
    <w:multiLevelType w:val="hybridMultilevel"/>
    <w:tmpl w:val="BD2E3BEE"/>
    <w:lvl w:ilvl="0" w:tplc="8DFECE6C">
      <w:start w:val="1"/>
      <w:numFmt w:val="decimal"/>
      <w:lvlText w:val="%1)"/>
      <w:lvlJc w:val="left"/>
      <w:pPr>
        <w:ind w:left="10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E1DF0">
      <w:numFmt w:val="bullet"/>
      <w:lvlText w:val="•"/>
      <w:lvlJc w:val="left"/>
      <w:pPr>
        <w:ind w:left="1050" w:hanging="350"/>
      </w:pPr>
      <w:rPr>
        <w:rFonts w:hint="default"/>
        <w:lang w:val="ru-RU" w:eastAsia="en-US" w:bidi="ar-SA"/>
      </w:rPr>
    </w:lvl>
    <w:lvl w:ilvl="2" w:tplc="D116E208">
      <w:numFmt w:val="bullet"/>
      <w:lvlText w:val="•"/>
      <w:lvlJc w:val="left"/>
      <w:pPr>
        <w:ind w:left="2001" w:hanging="350"/>
      </w:pPr>
      <w:rPr>
        <w:rFonts w:hint="default"/>
        <w:lang w:val="ru-RU" w:eastAsia="en-US" w:bidi="ar-SA"/>
      </w:rPr>
    </w:lvl>
    <w:lvl w:ilvl="3" w:tplc="CED2E936">
      <w:numFmt w:val="bullet"/>
      <w:lvlText w:val="•"/>
      <w:lvlJc w:val="left"/>
      <w:pPr>
        <w:ind w:left="2951" w:hanging="350"/>
      </w:pPr>
      <w:rPr>
        <w:rFonts w:hint="default"/>
        <w:lang w:val="ru-RU" w:eastAsia="en-US" w:bidi="ar-SA"/>
      </w:rPr>
    </w:lvl>
    <w:lvl w:ilvl="4" w:tplc="4BCE84FA">
      <w:numFmt w:val="bullet"/>
      <w:lvlText w:val="•"/>
      <w:lvlJc w:val="left"/>
      <w:pPr>
        <w:ind w:left="3902" w:hanging="350"/>
      </w:pPr>
      <w:rPr>
        <w:rFonts w:hint="default"/>
        <w:lang w:val="ru-RU" w:eastAsia="en-US" w:bidi="ar-SA"/>
      </w:rPr>
    </w:lvl>
    <w:lvl w:ilvl="5" w:tplc="CFC413FA">
      <w:numFmt w:val="bullet"/>
      <w:lvlText w:val="•"/>
      <w:lvlJc w:val="left"/>
      <w:pPr>
        <w:ind w:left="4853" w:hanging="350"/>
      </w:pPr>
      <w:rPr>
        <w:rFonts w:hint="default"/>
        <w:lang w:val="ru-RU" w:eastAsia="en-US" w:bidi="ar-SA"/>
      </w:rPr>
    </w:lvl>
    <w:lvl w:ilvl="6" w:tplc="DE26EA24">
      <w:numFmt w:val="bullet"/>
      <w:lvlText w:val="•"/>
      <w:lvlJc w:val="left"/>
      <w:pPr>
        <w:ind w:left="5803" w:hanging="350"/>
      </w:pPr>
      <w:rPr>
        <w:rFonts w:hint="default"/>
        <w:lang w:val="ru-RU" w:eastAsia="en-US" w:bidi="ar-SA"/>
      </w:rPr>
    </w:lvl>
    <w:lvl w:ilvl="7" w:tplc="2202050E">
      <w:numFmt w:val="bullet"/>
      <w:lvlText w:val="•"/>
      <w:lvlJc w:val="left"/>
      <w:pPr>
        <w:ind w:left="6754" w:hanging="350"/>
      </w:pPr>
      <w:rPr>
        <w:rFonts w:hint="default"/>
        <w:lang w:val="ru-RU" w:eastAsia="en-US" w:bidi="ar-SA"/>
      </w:rPr>
    </w:lvl>
    <w:lvl w:ilvl="8" w:tplc="604E14BC">
      <w:numFmt w:val="bullet"/>
      <w:lvlText w:val="•"/>
      <w:lvlJc w:val="left"/>
      <w:pPr>
        <w:ind w:left="7705" w:hanging="3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E2"/>
    <w:rsid w:val="0006204E"/>
    <w:rsid w:val="00085760"/>
    <w:rsid w:val="00096908"/>
    <w:rsid w:val="00130F63"/>
    <w:rsid w:val="00255B04"/>
    <w:rsid w:val="00287286"/>
    <w:rsid w:val="00287A47"/>
    <w:rsid w:val="00297CC6"/>
    <w:rsid w:val="003C79F0"/>
    <w:rsid w:val="00456484"/>
    <w:rsid w:val="004B4C14"/>
    <w:rsid w:val="004E2916"/>
    <w:rsid w:val="00560E92"/>
    <w:rsid w:val="006605AE"/>
    <w:rsid w:val="00693E75"/>
    <w:rsid w:val="007363C4"/>
    <w:rsid w:val="00916B22"/>
    <w:rsid w:val="00A20DC1"/>
    <w:rsid w:val="00A22AF4"/>
    <w:rsid w:val="00AD1AC3"/>
    <w:rsid w:val="00B364AF"/>
    <w:rsid w:val="00C06236"/>
    <w:rsid w:val="00C47E04"/>
    <w:rsid w:val="00C650E7"/>
    <w:rsid w:val="00CB753F"/>
    <w:rsid w:val="00D429E2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C71"/>
  <w15:chartTrackingRefBased/>
  <w15:docId w15:val="{4736F6E0-5ED4-4673-9753-A60030F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42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29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B2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30F63"/>
    <w:pPr>
      <w:ind w:left="102" w:firstLine="707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30F6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2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2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82241D64B8ABDAEA988FCEB9C94F71C72F5D95AECADE3DF83BBB532FDF8925651B35C509bCO" TargetMode="External"/><Relationship Id="rId13" Type="http://schemas.openxmlformats.org/officeDocument/2006/relationships/hyperlink" Target="https://login.consultant.ru/link/?req=doc&amp;base=LAW&amp;n=508984&amp;dst=1014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DE56C80222BC176C758F7DBBCD737CDD684224E2C5CF58C9A9E25D8EECE433D20E5ABE3C259B174E5C9018B2G0K5M" TargetMode="External"/><Relationship Id="rId12" Type="http://schemas.openxmlformats.org/officeDocument/2006/relationships/hyperlink" Target="https://login.consultant.ru/link/?req=doc&amp;base=LAW&amp;n=507240&amp;dst=1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141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1692B204200AB6970482241D64B8ABDAEA988FCEB9C94F71C72F5D95AECADE3DF83BBB532FDF8925651B35C509bCO" TargetMode="External"/><Relationship Id="rId11" Type="http://schemas.openxmlformats.org/officeDocument/2006/relationships/hyperlink" Target="https://login.consultant.ru/link/?req=doc&amp;base=LAW&amp;n=495706&amp;dst=1877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08984&amp;dst=100639" TargetMode="External"/><Relationship Id="rId10" Type="http://schemas.openxmlformats.org/officeDocument/2006/relationships/hyperlink" Target="https://login.consultant.ru/link/?req=doc&amp;base=LAW&amp;n=508984&amp;dst=101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692B204200AB6970482241D64B8ABDAEA988FCEB9C94F71C72F5D95AECADE3DF83BBB532FDF8925651B35C509bCO" TargetMode="External"/><Relationship Id="rId14" Type="http://schemas.openxmlformats.org/officeDocument/2006/relationships/hyperlink" Target="https://login.consultant.ru/link/?req=doc&amp;base=LAW&amp;n=508984&amp;dst=100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12</cp:revision>
  <cp:lastPrinted>2026-02-20T09:50:00Z</cp:lastPrinted>
  <dcterms:created xsi:type="dcterms:W3CDTF">2026-01-23T07:16:00Z</dcterms:created>
  <dcterms:modified xsi:type="dcterms:W3CDTF">2026-02-24T05:59:00Z</dcterms:modified>
</cp:coreProperties>
</file>