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4B1" w:rsidRDefault="007E45B9">
      <w:pPr>
        <w:tabs>
          <w:tab w:val="left" w:pos="8789"/>
        </w:tabs>
        <w:jc w:val="center"/>
        <w:rPr>
          <w:b/>
          <w:noProof/>
          <w:sz w:val="27"/>
          <w:szCs w:val="27"/>
          <w:lang w:val="ru-RU" w:eastAsia="ru-RU"/>
        </w:rPr>
      </w:pPr>
      <w:r>
        <w:rPr>
          <w:b/>
          <w:noProof/>
          <w:sz w:val="27"/>
          <w:szCs w:val="27"/>
        </w:rPr>
        <w:drawing>
          <wp:inline distT="0" distB="0" distL="0" distR="0">
            <wp:extent cx="501015" cy="604520"/>
            <wp:effectExtent l="19050" t="0" r="0" b="0"/>
            <wp:docPr id="1" name="Изображение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4B1" w:rsidRPr="009027C3" w:rsidRDefault="00AD74B1">
      <w:pPr>
        <w:tabs>
          <w:tab w:val="left" w:pos="8789"/>
        </w:tabs>
        <w:jc w:val="center"/>
        <w:rPr>
          <w:b/>
          <w:noProof/>
          <w:sz w:val="12"/>
          <w:szCs w:val="27"/>
          <w:lang w:val="ru-RU" w:eastAsia="ru-RU"/>
        </w:rPr>
      </w:pPr>
    </w:p>
    <w:p w:rsidR="00AD74B1" w:rsidRPr="009A0FA3" w:rsidRDefault="00AD74B1">
      <w:pPr>
        <w:jc w:val="center"/>
        <w:rPr>
          <w:rFonts w:eastAsia="Times New Roman"/>
          <w:b/>
          <w:sz w:val="26"/>
          <w:szCs w:val="26"/>
        </w:rPr>
      </w:pPr>
      <w:r w:rsidRPr="009A0FA3">
        <w:rPr>
          <w:rFonts w:eastAsia="Times New Roman"/>
          <w:b/>
          <w:sz w:val="26"/>
          <w:szCs w:val="26"/>
        </w:rPr>
        <w:t xml:space="preserve">ФИНАНСОВОЕ УПРАВЛЕНИЕ АДМИНИСТРАЦИИ </w:t>
      </w:r>
    </w:p>
    <w:p w:rsidR="00AD74B1" w:rsidRPr="009A0FA3" w:rsidRDefault="00AD74B1">
      <w:pPr>
        <w:jc w:val="center"/>
        <w:rPr>
          <w:rFonts w:eastAsia="Times New Roman"/>
          <w:b/>
          <w:sz w:val="26"/>
          <w:szCs w:val="26"/>
        </w:rPr>
      </w:pPr>
      <w:r w:rsidRPr="009A0FA3">
        <w:rPr>
          <w:rFonts w:eastAsia="Times New Roman"/>
          <w:b/>
          <w:sz w:val="26"/>
          <w:szCs w:val="26"/>
        </w:rPr>
        <w:t>КАЛИНИНСКОГО МУНИЦИПАЛЬНОГО ОКРУГА</w:t>
      </w:r>
    </w:p>
    <w:p w:rsidR="00AD74B1" w:rsidRPr="009A0FA3" w:rsidRDefault="00AD74B1">
      <w:pPr>
        <w:pStyle w:val="ad"/>
        <w:jc w:val="center"/>
        <w:rPr>
          <w:b/>
          <w:sz w:val="26"/>
          <w:szCs w:val="26"/>
        </w:rPr>
      </w:pPr>
      <w:r w:rsidRPr="009A0FA3">
        <w:rPr>
          <w:rFonts w:eastAsia="Times New Roman"/>
          <w:b/>
          <w:sz w:val="26"/>
          <w:szCs w:val="26"/>
        </w:rPr>
        <w:t xml:space="preserve"> ТВЕРСКОЙ ОБЛАСТИ</w:t>
      </w:r>
    </w:p>
    <w:p w:rsidR="00AD74B1" w:rsidRPr="009A0FA3" w:rsidRDefault="00AD74B1">
      <w:pPr>
        <w:tabs>
          <w:tab w:val="left" w:pos="8789"/>
        </w:tabs>
        <w:jc w:val="center"/>
        <w:rPr>
          <w:b/>
          <w:sz w:val="14"/>
          <w:szCs w:val="26"/>
        </w:rPr>
      </w:pPr>
    </w:p>
    <w:p w:rsidR="00AD74B1" w:rsidRPr="009027C3" w:rsidRDefault="00AD74B1">
      <w:pPr>
        <w:tabs>
          <w:tab w:val="left" w:pos="8789"/>
        </w:tabs>
        <w:rPr>
          <w:b/>
          <w:sz w:val="2"/>
          <w:szCs w:val="26"/>
        </w:rPr>
      </w:pPr>
    </w:p>
    <w:p w:rsidR="00AD74B1" w:rsidRPr="00AF38E7" w:rsidRDefault="00AD74B1">
      <w:pPr>
        <w:tabs>
          <w:tab w:val="left" w:pos="8789"/>
        </w:tabs>
        <w:jc w:val="center"/>
        <w:rPr>
          <w:b/>
          <w:sz w:val="18"/>
          <w:szCs w:val="26"/>
        </w:rPr>
      </w:pPr>
    </w:p>
    <w:p w:rsidR="00AD74B1" w:rsidRPr="009A0FA3" w:rsidRDefault="00AD74B1">
      <w:pPr>
        <w:shd w:val="clear" w:color="auto" w:fill="FFFFFF"/>
        <w:tabs>
          <w:tab w:val="left" w:pos="3164"/>
          <w:tab w:val="left" w:pos="6606"/>
          <w:tab w:val="left" w:pos="8647"/>
        </w:tabs>
        <w:spacing w:before="61" w:line="360" w:lineRule="auto"/>
        <w:ind w:left="426" w:right="795" w:firstLine="141"/>
        <w:jc w:val="center"/>
        <w:rPr>
          <w:b/>
          <w:spacing w:val="-5"/>
          <w:sz w:val="26"/>
          <w:szCs w:val="26"/>
        </w:rPr>
      </w:pPr>
      <w:r w:rsidRPr="009A0FA3">
        <w:rPr>
          <w:b/>
          <w:spacing w:val="-5"/>
          <w:sz w:val="26"/>
          <w:szCs w:val="26"/>
        </w:rPr>
        <w:t>ПРИКАЗ</w:t>
      </w:r>
    </w:p>
    <w:p w:rsidR="00AD74B1" w:rsidRPr="009A0FA3" w:rsidRDefault="00AD74B1">
      <w:pPr>
        <w:shd w:val="clear" w:color="auto" w:fill="FFFFFF"/>
        <w:tabs>
          <w:tab w:val="left" w:pos="3164"/>
          <w:tab w:val="left" w:pos="6606"/>
          <w:tab w:val="left" w:pos="8647"/>
        </w:tabs>
        <w:spacing w:before="61" w:line="360" w:lineRule="auto"/>
        <w:ind w:left="426" w:right="795" w:firstLine="141"/>
        <w:jc w:val="center"/>
        <w:rPr>
          <w:spacing w:val="-5"/>
          <w:sz w:val="26"/>
          <w:szCs w:val="26"/>
        </w:rPr>
      </w:pPr>
    </w:p>
    <w:p w:rsidR="00AD74B1" w:rsidRPr="009A0FA3" w:rsidRDefault="00AB6090" w:rsidP="002956F8">
      <w:pPr>
        <w:shd w:val="clear" w:color="auto" w:fill="FFFFFF"/>
        <w:tabs>
          <w:tab w:val="left" w:pos="3164"/>
          <w:tab w:val="left" w:pos="6606"/>
          <w:tab w:val="left" w:pos="8647"/>
        </w:tabs>
        <w:spacing w:before="61" w:line="360" w:lineRule="auto"/>
        <w:ind w:left="426" w:right="142" w:firstLine="141"/>
        <w:rPr>
          <w:spacing w:val="31"/>
          <w:sz w:val="26"/>
          <w:szCs w:val="26"/>
        </w:rPr>
      </w:pPr>
      <w:r w:rsidRPr="009A0FA3">
        <w:rPr>
          <w:sz w:val="26"/>
          <w:szCs w:val="26"/>
        </w:rPr>
        <w:t xml:space="preserve">от </w:t>
      </w:r>
      <w:r w:rsidR="00AF38E7">
        <w:rPr>
          <w:sz w:val="26"/>
          <w:szCs w:val="26"/>
        </w:rPr>
        <w:t xml:space="preserve"> 28</w:t>
      </w:r>
      <w:r w:rsidR="00A47FE0" w:rsidRPr="00273756">
        <w:rPr>
          <w:sz w:val="26"/>
          <w:szCs w:val="26"/>
        </w:rPr>
        <w:t xml:space="preserve">  </w:t>
      </w:r>
      <w:r w:rsidR="00A47FE0" w:rsidRPr="009A0FA3">
        <w:rPr>
          <w:sz w:val="26"/>
          <w:szCs w:val="26"/>
        </w:rPr>
        <w:t xml:space="preserve">января </w:t>
      </w:r>
      <w:r w:rsidR="00A36AD1" w:rsidRPr="009A0FA3">
        <w:rPr>
          <w:sz w:val="26"/>
          <w:szCs w:val="26"/>
        </w:rPr>
        <w:t>202</w:t>
      </w:r>
      <w:r w:rsidR="00A47FE0" w:rsidRPr="009A0FA3">
        <w:rPr>
          <w:sz w:val="26"/>
          <w:szCs w:val="26"/>
        </w:rPr>
        <w:t xml:space="preserve">6 </w:t>
      </w:r>
      <w:r w:rsidR="00A36AD1" w:rsidRPr="009A0FA3">
        <w:rPr>
          <w:sz w:val="26"/>
          <w:szCs w:val="26"/>
        </w:rPr>
        <w:t>г.</w:t>
      </w:r>
      <w:r w:rsidR="00AD74B1" w:rsidRPr="009A0FA3">
        <w:rPr>
          <w:sz w:val="26"/>
          <w:szCs w:val="26"/>
        </w:rPr>
        <w:t xml:space="preserve">                                                           </w:t>
      </w:r>
      <w:r w:rsidR="00A36AD1" w:rsidRPr="009A0FA3">
        <w:rPr>
          <w:sz w:val="26"/>
          <w:szCs w:val="26"/>
        </w:rPr>
        <w:t xml:space="preserve">     </w:t>
      </w:r>
      <w:r w:rsidR="00571697">
        <w:rPr>
          <w:sz w:val="26"/>
          <w:szCs w:val="26"/>
        </w:rPr>
        <w:t xml:space="preserve">              </w:t>
      </w:r>
      <w:r w:rsidR="00A36AD1" w:rsidRPr="009A0FA3">
        <w:rPr>
          <w:sz w:val="26"/>
          <w:szCs w:val="26"/>
        </w:rPr>
        <w:t xml:space="preserve">         №</w:t>
      </w:r>
      <w:r w:rsidR="00AD74B1" w:rsidRPr="009A0FA3">
        <w:rPr>
          <w:sz w:val="26"/>
          <w:szCs w:val="26"/>
        </w:rPr>
        <w:t xml:space="preserve">  </w:t>
      </w:r>
      <w:r w:rsidR="00D0224C">
        <w:rPr>
          <w:sz w:val="26"/>
          <w:szCs w:val="26"/>
        </w:rPr>
        <w:t>13</w:t>
      </w:r>
      <w:r w:rsidR="00105A6A" w:rsidRPr="009A0FA3">
        <w:rPr>
          <w:sz w:val="26"/>
          <w:szCs w:val="26"/>
        </w:rPr>
        <w:t>-нп</w:t>
      </w:r>
      <w:r w:rsidR="009B5BA9" w:rsidRPr="009A0FA3">
        <w:rPr>
          <w:sz w:val="26"/>
          <w:szCs w:val="26"/>
        </w:rPr>
        <w:t xml:space="preserve">  </w:t>
      </w:r>
    </w:p>
    <w:p w:rsidR="00AD74B1" w:rsidRPr="009A0FA3" w:rsidRDefault="00AD74B1">
      <w:pPr>
        <w:shd w:val="clear" w:color="auto" w:fill="FFFFFF"/>
        <w:tabs>
          <w:tab w:val="left" w:pos="567"/>
        </w:tabs>
        <w:spacing w:before="230"/>
        <w:ind w:left="142"/>
        <w:jc w:val="center"/>
        <w:rPr>
          <w:sz w:val="26"/>
          <w:szCs w:val="26"/>
        </w:rPr>
      </w:pPr>
      <w:r w:rsidRPr="009A0FA3">
        <w:rPr>
          <w:sz w:val="26"/>
          <w:szCs w:val="26"/>
        </w:rPr>
        <w:t>Тверь</w:t>
      </w:r>
    </w:p>
    <w:p w:rsidR="00AD74B1" w:rsidRPr="00AF38E7" w:rsidRDefault="00AD74B1">
      <w:pPr>
        <w:shd w:val="clear" w:color="auto" w:fill="FFFFFF"/>
        <w:tabs>
          <w:tab w:val="left" w:pos="3164"/>
          <w:tab w:val="left" w:pos="6606"/>
          <w:tab w:val="left" w:pos="8647"/>
        </w:tabs>
        <w:spacing w:before="61"/>
        <w:ind w:left="426" w:right="795" w:firstLine="141"/>
        <w:jc w:val="center"/>
        <w:rPr>
          <w:spacing w:val="31"/>
          <w:sz w:val="10"/>
          <w:szCs w:val="27"/>
        </w:rPr>
      </w:pPr>
    </w:p>
    <w:p w:rsidR="00AD74B1" w:rsidRPr="009027C3" w:rsidRDefault="00AD74B1" w:rsidP="00BA0154">
      <w:pPr>
        <w:jc w:val="center"/>
        <w:rPr>
          <w:b/>
          <w:sz w:val="26"/>
          <w:szCs w:val="26"/>
        </w:rPr>
      </w:pPr>
      <w:r w:rsidRPr="009027C3">
        <w:rPr>
          <w:b/>
          <w:sz w:val="26"/>
          <w:szCs w:val="26"/>
        </w:rPr>
        <w:t xml:space="preserve">О внесении изменений в приказ Финансового управления Администрации  Калининского муниципального округа Тверской области от </w:t>
      </w:r>
      <w:r w:rsidR="00144B60" w:rsidRPr="009027C3">
        <w:rPr>
          <w:b/>
          <w:sz w:val="26"/>
          <w:szCs w:val="26"/>
        </w:rPr>
        <w:t>19</w:t>
      </w:r>
      <w:r w:rsidRPr="009027C3">
        <w:rPr>
          <w:b/>
          <w:sz w:val="26"/>
          <w:szCs w:val="26"/>
        </w:rPr>
        <w:t>.12.202</w:t>
      </w:r>
      <w:r w:rsidR="00144B60" w:rsidRPr="009027C3">
        <w:rPr>
          <w:b/>
          <w:sz w:val="26"/>
          <w:szCs w:val="26"/>
        </w:rPr>
        <w:t>5</w:t>
      </w:r>
      <w:r w:rsidRPr="009027C3">
        <w:rPr>
          <w:b/>
          <w:sz w:val="26"/>
          <w:szCs w:val="26"/>
        </w:rPr>
        <w:t xml:space="preserve"> </w:t>
      </w:r>
      <w:r w:rsidR="0061166C" w:rsidRPr="009027C3">
        <w:rPr>
          <w:b/>
          <w:sz w:val="26"/>
          <w:szCs w:val="26"/>
        </w:rPr>
        <w:t xml:space="preserve"> </w:t>
      </w:r>
      <w:r w:rsidR="00274051" w:rsidRPr="009027C3">
        <w:rPr>
          <w:b/>
          <w:sz w:val="26"/>
          <w:szCs w:val="26"/>
        </w:rPr>
        <w:t xml:space="preserve">                                  </w:t>
      </w:r>
      <w:r w:rsidR="0061166C" w:rsidRPr="009027C3">
        <w:rPr>
          <w:b/>
          <w:sz w:val="26"/>
          <w:szCs w:val="26"/>
        </w:rPr>
        <w:t xml:space="preserve">           </w:t>
      </w:r>
      <w:r w:rsidRPr="009027C3">
        <w:rPr>
          <w:b/>
          <w:sz w:val="26"/>
          <w:szCs w:val="26"/>
        </w:rPr>
        <w:t xml:space="preserve">№ </w:t>
      </w:r>
      <w:r w:rsidR="00144B60" w:rsidRPr="009027C3">
        <w:rPr>
          <w:b/>
          <w:sz w:val="26"/>
          <w:szCs w:val="26"/>
        </w:rPr>
        <w:t>221</w:t>
      </w:r>
      <w:r w:rsidRPr="009027C3">
        <w:rPr>
          <w:b/>
          <w:sz w:val="26"/>
          <w:szCs w:val="26"/>
        </w:rPr>
        <w:t>-нп  «</w:t>
      </w:r>
      <w:r w:rsidRPr="009027C3">
        <w:rPr>
          <w:b/>
          <w:color w:val="000000"/>
          <w:spacing w:val="-1"/>
          <w:sz w:val="26"/>
          <w:szCs w:val="26"/>
        </w:rPr>
        <w:t xml:space="preserve">Об утверждении Перечня кодов подвидов по видам доходов бюджета </w:t>
      </w:r>
      <w:r w:rsidRPr="009027C3">
        <w:rPr>
          <w:b/>
          <w:snapToGrid w:val="0"/>
          <w:sz w:val="26"/>
          <w:szCs w:val="26"/>
        </w:rPr>
        <w:t>Калининского муниципального округа Тверской области,</w:t>
      </w:r>
      <w:r w:rsidRPr="009027C3">
        <w:rPr>
          <w:b/>
          <w:sz w:val="26"/>
          <w:szCs w:val="26"/>
        </w:rPr>
        <w:t xml:space="preserve"> главными администраторами которых являются органы местного самоуправления Калининского округа и (или) находящиеся в их ведении казенные учреждения»</w:t>
      </w:r>
    </w:p>
    <w:p w:rsidR="00AD74B1" w:rsidRPr="009027C3" w:rsidRDefault="00AD74B1">
      <w:pPr>
        <w:shd w:val="clear" w:color="auto" w:fill="FFFFFF"/>
        <w:spacing w:before="230"/>
        <w:ind w:firstLine="426"/>
        <w:jc w:val="both"/>
        <w:rPr>
          <w:sz w:val="26"/>
          <w:szCs w:val="26"/>
        </w:rPr>
      </w:pPr>
      <w:r w:rsidRPr="009027C3">
        <w:rPr>
          <w:sz w:val="26"/>
          <w:szCs w:val="26"/>
        </w:rPr>
        <w:t xml:space="preserve">     В  соответствии с пунктом 9  статьи 20 Бюджетного кодекса Российской Федерации, в целях детализации поступлений по кодам бюджетной классификации доходов бюджета Калининского муниципального округа Тверской области приказываю:</w:t>
      </w:r>
    </w:p>
    <w:p w:rsidR="00AD74B1" w:rsidRPr="009027C3" w:rsidRDefault="00AD74B1" w:rsidP="009027C3">
      <w:pPr>
        <w:pStyle w:val="ad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9027C3">
        <w:rPr>
          <w:spacing w:val="-1"/>
          <w:sz w:val="26"/>
          <w:szCs w:val="26"/>
        </w:rPr>
        <w:t xml:space="preserve">Внести изменения в Приложение № 1 «Перечень кодов доходов и подвидов по видам доходов </w:t>
      </w:r>
      <w:r w:rsidRPr="009027C3">
        <w:rPr>
          <w:sz w:val="26"/>
          <w:szCs w:val="26"/>
        </w:rPr>
        <w:t>бюджета Калининского муниципального округа Тверской области, главными администраторами которых являются органы местного самоуправления Калининского округа и (или) находящиеся в их ведении казенные учреждения</w:t>
      </w:r>
      <w:r w:rsidR="00BA0154" w:rsidRPr="009027C3">
        <w:rPr>
          <w:sz w:val="26"/>
          <w:szCs w:val="26"/>
        </w:rPr>
        <w:t>»</w:t>
      </w:r>
      <w:r w:rsidRPr="009027C3">
        <w:rPr>
          <w:sz w:val="26"/>
          <w:szCs w:val="26"/>
        </w:rPr>
        <w:t>:</w:t>
      </w:r>
    </w:p>
    <w:p w:rsidR="00AD74B1" w:rsidRPr="00AF38E7" w:rsidRDefault="00AD74B1">
      <w:pPr>
        <w:pStyle w:val="ad"/>
        <w:ind w:firstLine="851"/>
        <w:jc w:val="both"/>
        <w:rPr>
          <w:sz w:val="2"/>
          <w:szCs w:val="26"/>
        </w:rPr>
      </w:pPr>
    </w:p>
    <w:p w:rsidR="00AD74B1" w:rsidRPr="009027C3" w:rsidRDefault="00AD74B1">
      <w:pPr>
        <w:pStyle w:val="ad"/>
        <w:ind w:firstLine="851"/>
        <w:jc w:val="both"/>
        <w:rPr>
          <w:spacing w:val="-1"/>
          <w:sz w:val="26"/>
          <w:szCs w:val="26"/>
        </w:rPr>
      </w:pPr>
      <w:r w:rsidRPr="009027C3">
        <w:rPr>
          <w:spacing w:val="-1"/>
          <w:sz w:val="26"/>
          <w:szCs w:val="26"/>
        </w:rPr>
        <w:t xml:space="preserve">  после строки:</w:t>
      </w:r>
    </w:p>
    <w:p w:rsidR="00AD74B1" w:rsidRPr="00AF38E7" w:rsidRDefault="00AD74B1">
      <w:pPr>
        <w:pStyle w:val="ad"/>
        <w:ind w:firstLine="851"/>
        <w:jc w:val="both"/>
        <w:rPr>
          <w:spacing w:val="-1"/>
          <w:sz w:val="6"/>
          <w:szCs w:val="28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7"/>
        </w:rPr>
      </w:pPr>
    </w:p>
    <w:p w:rsidR="00AD74B1" w:rsidRPr="00AB631F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7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2693"/>
        <w:gridCol w:w="5954"/>
      </w:tblGrid>
      <w:tr w:rsidR="00AF38E7" w:rsidTr="00AF38E7">
        <w:trPr>
          <w:trHeight w:hRule="exact" w:val="1621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38E7" w:rsidRPr="00AF38E7" w:rsidRDefault="00AF38E7" w:rsidP="002B5DF5">
            <w:pPr>
              <w:spacing w:before="300" w:after="300"/>
              <w:jc w:val="center"/>
              <w:rPr>
                <w:sz w:val="23"/>
                <w:szCs w:val="23"/>
              </w:rPr>
            </w:pPr>
            <w:r w:rsidRPr="00AF38E7">
              <w:rPr>
                <w:sz w:val="23"/>
                <w:szCs w:val="23"/>
              </w:rPr>
              <w:t>602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38E7" w:rsidRPr="00AF38E7" w:rsidRDefault="00AF38E7" w:rsidP="002B5DF5">
            <w:pPr>
              <w:ind w:right="12"/>
              <w:jc w:val="center"/>
              <w:rPr>
                <w:sz w:val="23"/>
                <w:szCs w:val="23"/>
              </w:rPr>
            </w:pPr>
            <w:r w:rsidRPr="00AF38E7">
              <w:rPr>
                <w:sz w:val="23"/>
                <w:szCs w:val="23"/>
              </w:rPr>
              <w:t xml:space="preserve">2 02 </w:t>
            </w:r>
            <w:r w:rsidRPr="00AF38E7">
              <w:rPr>
                <w:spacing w:val="-2"/>
                <w:sz w:val="23"/>
                <w:szCs w:val="23"/>
              </w:rPr>
              <w:t xml:space="preserve">29999 </w:t>
            </w:r>
            <w:r w:rsidRPr="00AF38E7">
              <w:rPr>
                <w:sz w:val="23"/>
                <w:szCs w:val="23"/>
              </w:rPr>
              <w:t xml:space="preserve"> 14 2093 150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8E7" w:rsidRPr="00AF38E7" w:rsidRDefault="00AF38E7" w:rsidP="002B5DF5">
            <w:pPr>
              <w:jc w:val="both"/>
              <w:rPr>
                <w:spacing w:val="-2"/>
                <w:sz w:val="23"/>
                <w:szCs w:val="23"/>
              </w:rPr>
            </w:pPr>
            <w:r w:rsidRPr="00AF38E7">
              <w:rPr>
                <w:sz w:val="23"/>
                <w:szCs w:val="23"/>
              </w:rPr>
              <w:t xml:space="preserve">Прочие субсидии бюджетам муниципальных округов </w:t>
            </w:r>
            <w:r w:rsidRPr="00AF38E7">
              <w:rPr>
                <w:spacing w:val="-2"/>
                <w:sz w:val="23"/>
                <w:szCs w:val="23"/>
              </w:rPr>
              <w:t>(на создание условий для предоставления транспортных услуг населению и организацию транспортного обслуживания населения  в границах муниципального образования  в части обеспечения подвоза учащихся, проживающих в сельской местности, к месту обучения и обратно)</w:t>
            </w:r>
          </w:p>
          <w:p w:rsidR="00AF38E7" w:rsidRPr="00C325A9" w:rsidRDefault="00AF38E7" w:rsidP="002B5DF5">
            <w:pPr>
              <w:ind w:right="12"/>
              <w:jc w:val="both"/>
              <w:rPr>
                <w:sz w:val="24"/>
                <w:szCs w:val="24"/>
              </w:rPr>
            </w:pPr>
          </w:p>
        </w:tc>
      </w:tr>
    </w:tbl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7"/>
        </w:rPr>
      </w:pPr>
    </w:p>
    <w:p w:rsidR="00AD74B1" w:rsidRPr="00AF38E7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6"/>
          <w:szCs w:val="32"/>
        </w:rPr>
      </w:pPr>
    </w:p>
    <w:p w:rsidR="00AD74B1" w:rsidRPr="009A0FA3" w:rsidRDefault="00AD74B1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cs="Times New Roman"/>
          <w:spacing w:val="-1"/>
          <w:sz w:val="24"/>
          <w:szCs w:val="27"/>
        </w:rPr>
      </w:pPr>
      <w:r w:rsidRPr="009A0FA3">
        <w:rPr>
          <w:rFonts w:ascii="Times New Roman" w:cs="Times New Roman"/>
          <w:spacing w:val="-1"/>
          <w:sz w:val="24"/>
          <w:szCs w:val="27"/>
        </w:rPr>
        <w:t>дополнить строк</w:t>
      </w:r>
      <w:r w:rsidR="00090E4F" w:rsidRPr="009A0FA3">
        <w:rPr>
          <w:rFonts w:ascii="Times New Roman" w:cs="Times New Roman"/>
          <w:spacing w:val="-1"/>
          <w:sz w:val="24"/>
          <w:szCs w:val="27"/>
        </w:rPr>
        <w:t>у</w:t>
      </w:r>
      <w:r w:rsidRPr="009A0FA3">
        <w:rPr>
          <w:rFonts w:ascii="Times New Roman" w:cs="Times New Roman"/>
          <w:spacing w:val="-1"/>
          <w:sz w:val="24"/>
          <w:szCs w:val="27"/>
        </w:rPr>
        <w:t xml:space="preserve"> следующего содержания:</w:t>
      </w: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7"/>
        </w:rPr>
      </w:pPr>
    </w:p>
    <w:p w:rsidR="00AD74B1" w:rsidRPr="00AF38E7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6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2693"/>
        <w:gridCol w:w="5954"/>
      </w:tblGrid>
      <w:tr w:rsidR="00AF38E7" w:rsidTr="00AF38E7">
        <w:trPr>
          <w:cantSplit/>
          <w:trHeight w:val="1489"/>
        </w:trPr>
        <w:tc>
          <w:tcPr>
            <w:tcW w:w="1276" w:type="dxa"/>
            <w:vAlign w:val="center"/>
          </w:tcPr>
          <w:p w:rsidR="00AF38E7" w:rsidRPr="00AF38E7" w:rsidRDefault="00AF38E7" w:rsidP="00090E4F">
            <w:pPr>
              <w:jc w:val="center"/>
              <w:rPr>
                <w:color w:val="000000"/>
                <w:sz w:val="23"/>
                <w:szCs w:val="23"/>
              </w:rPr>
            </w:pPr>
            <w:r w:rsidRPr="00AF38E7">
              <w:rPr>
                <w:color w:val="000000"/>
                <w:sz w:val="23"/>
                <w:szCs w:val="23"/>
              </w:rPr>
              <w:t>602</w:t>
            </w:r>
          </w:p>
        </w:tc>
        <w:tc>
          <w:tcPr>
            <w:tcW w:w="2693" w:type="dxa"/>
            <w:vAlign w:val="center"/>
          </w:tcPr>
          <w:p w:rsidR="00AF38E7" w:rsidRPr="00AF38E7" w:rsidRDefault="00AF38E7" w:rsidP="002B5DF5">
            <w:pPr>
              <w:jc w:val="center"/>
              <w:rPr>
                <w:sz w:val="23"/>
                <w:szCs w:val="23"/>
              </w:rPr>
            </w:pPr>
            <w:r w:rsidRPr="00AF38E7">
              <w:rPr>
                <w:sz w:val="23"/>
                <w:szCs w:val="23"/>
              </w:rPr>
              <w:t>2 02 29999 14 2189 150</w:t>
            </w:r>
          </w:p>
        </w:tc>
        <w:tc>
          <w:tcPr>
            <w:tcW w:w="5954" w:type="dxa"/>
            <w:vAlign w:val="center"/>
          </w:tcPr>
          <w:p w:rsidR="00AF38E7" w:rsidRPr="00AF38E7" w:rsidRDefault="00AF38E7" w:rsidP="002B5DF5">
            <w:pPr>
              <w:ind w:right="12"/>
              <w:jc w:val="both"/>
              <w:rPr>
                <w:color w:val="000000"/>
                <w:sz w:val="23"/>
                <w:szCs w:val="23"/>
              </w:rPr>
            </w:pPr>
            <w:r w:rsidRPr="00AF38E7">
              <w:rPr>
                <w:sz w:val="23"/>
                <w:szCs w:val="23"/>
              </w:rPr>
              <w:t>Прочие субсидии бюджетам муниципальных округов (на обеспечение уровня финансирования физкультурно-спортивных организаций и учреждений дополнительного образования, осуществляющих спортивную подготовку, в соответствии с требованиями федеральных стандартов спортивной подготовки)</w:t>
            </w:r>
          </w:p>
        </w:tc>
      </w:tr>
    </w:tbl>
    <w:p w:rsidR="00AD74B1" w:rsidRPr="009027C3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10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-19" w:firstLine="567"/>
        <w:jc w:val="both"/>
        <w:rPr>
          <w:rFonts w:ascii="Times New Roman" w:cs="Times New Roman"/>
          <w:spacing w:val="-1"/>
          <w:sz w:val="2"/>
          <w:szCs w:val="2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4"/>
        </w:rPr>
      </w:pPr>
    </w:p>
    <w:p w:rsidR="00AD74B1" w:rsidRPr="009A0FA3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6"/>
        </w:rPr>
      </w:pPr>
    </w:p>
    <w:p w:rsidR="00AD74B1" w:rsidRPr="00AF38E7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6"/>
        </w:rPr>
      </w:pPr>
    </w:p>
    <w:p w:rsidR="00AD74B1" w:rsidRPr="009A0FA3" w:rsidRDefault="00AD74B1" w:rsidP="009027C3">
      <w:pPr>
        <w:pStyle w:val="ad"/>
        <w:widowControl/>
        <w:tabs>
          <w:tab w:val="left" w:pos="993"/>
        </w:tabs>
        <w:autoSpaceDE/>
        <w:autoSpaceDN/>
        <w:adjustRightInd/>
        <w:ind w:leftChars="-83" w:left="-166" w:firstLineChars="286" w:firstLine="744"/>
        <w:jc w:val="both"/>
        <w:rPr>
          <w:sz w:val="26"/>
          <w:szCs w:val="26"/>
        </w:rPr>
      </w:pPr>
      <w:r w:rsidRPr="009A0FA3">
        <w:rPr>
          <w:sz w:val="26"/>
          <w:szCs w:val="26"/>
        </w:rPr>
        <w:t>2</w:t>
      </w:r>
      <w:r w:rsidR="00AF38E7">
        <w:rPr>
          <w:sz w:val="26"/>
          <w:szCs w:val="26"/>
        </w:rPr>
        <w:t>.</w:t>
      </w:r>
      <w:r w:rsidR="009A0FA3" w:rsidRPr="009A0FA3">
        <w:rPr>
          <w:sz w:val="26"/>
          <w:szCs w:val="26"/>
        </w:rPr>
        <w:t xml:space="preserve"> Настоящий приказ вступает в силу с момента подписания и подлежит размещению на официальном сайте Калининского муниципального округа Тверской области в информационно-телекоммуникационной сети «Интернет» (https://kalinin-adm.ru/).</w:t>
      </w:r>
    </w:p>
    <w:p w:rsidR="00AD74B1" w:rsidRDefault="00AD74B1" w:rsidP="00AF38E7">
      <w:pPr>
        <w:pStyle w:val="ad"/>
        <w:tabs>
          <w:tab w:val="left" w:pos="993"/>
        </w:tabs>
        <w:ind w:firstLine="567"/>
        <w:jc w:val="both"/>
        <w:rPr>
          <w:sz w:val="26"/>
          <w:szCs w:val="26"/>
        </w:rPr>
      </w:pPr>
      <w:r w:rsidRPr="009A0FA3">
        <w:rPr>
          <w:sz w:val="26"/>
          <w:szCs w:val="26"/>
        </w:rPr>
        <w:t>3.  Контроль  за исполнением настоящего приказа оставляю за собой.</w:t>
      </w:r>
    </w:p>
    <w:p w:rsidR="00AF38E7" w:rsidRDefault="00AF38E7" w:rsidP="00AF38E7">
      <w:pPr>
        <w:pStyle w:val="ad"/>
        <w:tabs>
          <w:tab w:val="left" w:pos="993"/>
        </w:tabs>
        <w:ind w:firstLine="567"/>
        <w:jc w:val="both"/>
        <w:rPr>
          <w:sz w:val="26"/>
          <w:szCs w:val="26"/>
        </w:rPr>
      </w:pPr>
    </w:p>
    <w:p w:rsidR="00AF38E7" w:rsidRDefault="00AF38E7" w:rsidP="00AF38E7">
      <w:pPr>
        <w:pStyle w:val="ad"/>
        <w:tabs>
          <w:tab w:val="left" w:pos="993"/>
        </w:tabs>
        <w:ind w:firstLine="567"/>
        <w:jc w:val="both"/>
        <w:rPr>
          <w:sz w:val="26"/>
          <w:szCs w:val="26"/>
        </w:rPr>
      </w:pPr>
    </w:p>
    <w:p w:rsidR="00AF38E7" w:rsidRPr="00AF38E7" w:rsidRDefault="00AF38E7" w:rsidP="00AF38E7">
      <w:pPr>
        <w:pStyle w:val="ad"/>
        <w:tabs>
          <w:tab w:val="left" w:pos="993"/>
        </w:tabs>
        <w:ind w:firstLine="567"/>
        <w:jc w:val="both"/>
        <w:rPr>
          <w:sz w:val="6"/>
          <w:szCs w:val="26"/>
        </w:rPr>
      </w:pPr>
    </w:p>
    <w:p w:rsidR="00A7113A" w:rsidRDefault="00AD74B1" w:rsidP="009A0FA3">
      <w:pPr>
        <w:pStyle w:val="ad"/>
        <w:rPr>
          <w:color w:val="000000"/>
          <w:sz w:val="28"/>
          <w:szCs w:val="28"/>
        </w:rPr>
      </w:pPr>
      <w:r w:rsidRPr="009A0FA3">
        <w:rPr>
          <w:sz w:val="26"/>
          <w:szCs w:val="26"/>
        </w:rPr>
        <w:t xml:space="preserve">Начальник финансового управления     </w:t>
      </w:r>
      <w:r w:rsidRPr="009A0FA3">
        <w:rPr>
          <w:noProof/>
          <w:sz w:val="26"/>
          <w:szCs w:val="26"/>
          <w:lang w:val="ru-RU" w:eastAsia="ru-RU"/>
        </w:rPr>
        <w:t xml:space="preserve">          </w:t>
      </w:r>
      <w:r w:rsidRPr="009A0FA3">
        <w:rPr>
          <w:noProof/>
          <w:sz w:val="26"/>
          <w:szCs w:val="26"/>
          <w:lang w:eastAsia="ru-RU"/>
        </w:rPr>
        <w:t xml:space="preserve">     </w:t>
      </w:r>
      <w:r w:rsidRPr="009A0FA3">
        <w:rPr>
          <w:noProof/>
          <w:sz w:val="26"/>
          <w:szCs w:val="26"/>
          <w:lang w:val="ru-RU" w:eastAsia="ru-RU"/>
        </w:rPr>
        <w:t xml:space="preserve"> </w:t>
      </w:r>
      <w:r w:rsidR="002F2ACE" w:rsidRPr="009A0FA3">
        <w:rPr>
          <w:noProof/>
          <w:sz w:val="26"/>
          <w:szCs w:val="26"/>
          <w:lang w:eastAsia="ru-RU"/>
        </w:rPr>
        <w:t xml:space="preserve">     </w:t>
      </w:r>
      <w:r w:rsidRPr="009A0FA3">
        <w:rPr>
          <w:noProof/>
          <w:sz w:val="26"/>
          <w:szCs w:val="26"/>
          <w:lang w:val="ru-RU" w:eastAsia="ru-RU"/>
        </w:rPr>
        <w:t xml:space="preserve">             </w:t>
      </w:r>
      <w:r w:rsidR="009A0FA3">
        <w:rPr>
          <w:noProof/>
          <w:sz w:val="26"/>
          <w:szCs w:val="26"/>
          <w:lang w:eastAsia="ru-RU"/>
        </w:rPr>
        <w:t xml:space="preserve"> </w:t>
      </w:r>
      <w:r w:rsidRPr="009A0FA3">
        <w:rPr>
          <w:noProof/>
          <w:sz w:val="26"/>
          <w:szCs w:val="26"/>
          <w:lang w:val="ru-RU" w:eastAsia="ru-RU"/>
        </w:rPr>
        <w:t xml:space="preserve">                </w:t>
      </w:r>
      <w:r w:rsidRPr="009A0FA3">
        <w:rPr>
          <w:sz w:val="26"/>
          <w:szCs w:val="26"/>
        </w:rPr>
        <w:t xml:space="preserve">         К.Ж.Кочарян</w:t>
      </w:r>
    </w:p>
    <w:sectPr w:rsidR="00A7113A" w:rsidSect="00AF38E7">
      <w:type w:val="continuous"/>
      <w:pgSz w:w="11909" w:h="16834"/>
      <w:pgMar w:top="567" w:right="569" w:bottom="709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756" w:rsidRDefault="001A1756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1">
    <w:p w:rsidR="001A1756" w:rsidRDefault="001A1756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756" w:rsidRDefault="001A1756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1">
    <w:p w:rsidR="001A1756" w:rsidRDefault="001A1756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8D29E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E4A3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48A00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30635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55AA6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EA58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DA1C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0406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C785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2DCCA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27E04B3"/>
    <w:multiLevelType w:val="hybridMultilevel"/>
    <w:tmpl w:val="DC84618C"/>
    <w:lvl w:ilvl="0" w:tplc="5D22768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AD74B1"/>
    <w:rsid w:val="00000000"/>
    <w:rsid w:val="0000294F"/>
    <w:rsid w:val="0004642F"/>
    <w:rsid w:val="00053A80"/>
    <w:rsid w:val="00075D85"/>
    <w:rsid w:val="00090E4F"/>
    <w:rsid w:val="000B51B8"/>
    <w:rsid w:val="000B7687"/>
    <w:rsid w:val="000D1262"/>
    <w:rsid w:val="000F0C54"/>
    <w:rsid w:val="000F1121"/>
    <w:rsid w:val="00101C9C"/>
    <w:rsid w:val="00105A6A"/>
    <w:rsid w:val="00126E42"/>
    <w:rsid w:val="00144B60"/>
    <w:rsid w:val="001A1756"/>
    <w:rsid w:val="001B067C"/>
    <w:rsid w:val="001D2209"/>
    <w:rsid w:val="002407BE"/>
    <w:rsid w:val="00273756"/>
    <w:rsid w:val="00274051"/>
    <w:rsid w:val="002956F8"/>
    <w:rsid w:val="002B5DF5"/>
    <w:rsid w:val="002C173A"/>
    <w:rsid w:val="002D76C3"/>
    <w:rsid w:val="002F2ACE"/>
    <w:rsid w:val="00322C0B"/>
    <w:rsid w:val="004700D3"/>
    <w:rsid w:val="00470214"/>
    <w:rsid w:val="004B5BD4"/>
    <w:rsid w:val="004E546A"/>
    <w:rsid w:val="00571697"/>
    <w:rsid w:val="005A2021"/>
    <w:rsid w:val="005E763F"/>
    <w:rsid w:val="0061166C"/>
    <w:rsid w:val="00630B2F"/>
    <w:rsid w:val="00655D74"/>
    <w:rsid w:val="00682748"/>
    <w:rsid w:val="00694D83"/>
    <w:rsid w:val="006B4233"/>
    <w:rsid w:val="006F7CA9"/>
    <w:rsid w:val="00785A7F"/>
    <w:rsid w:val="007C2D28"/>
    <w:rsid w:val="007E45B9"/>
    <w:rsid w:val="00820CD3"/>
    <w:rsid w:val="008A2AD6"/>
    <w:rsid w:val="008A32D8"/>
    <w:rsid w:val="009027C3"/>
    <w:rsid w:val="00924803"/>
    <w:rsid w:val="00930908"/>
    <w:rsid w:val="009A0FA3"/>
    <w:rsid w:val="009B5BA9"/>
    <w:rsid w:val="009B5CE7"/>
    <w:rsid w:val="009F4201"/>
    <w:rsid w:val="00A36AD1"/>
    <w:rsid w:val="00A47FE0"/>
    <w:rsid w:val="00A7113A"/>
    <w:rsid w:val="00AA76C8"/>
    <w:rsid w:val="00AB6090"/>
    <w:rsid w:val="00AB631F"/>
    <w:rsid w:val="00AD74B1"/>
    <w:rsid w:val="00AF38E7"/>
    <w:rsid w:val="00B07F93"/>
    <w:rsid w:val="00BA0154"/>
    <w:rsid w:val="00C014B5"/>
    <w:rsid w:val="00C0492D"/>
    <w:rsid w:val="00C325A9"/>
    <w:rsid w:val="00CF424C"/>
    <w:rsid w:val="00D0224C"/>
    <w:rsid w:val="00E02FC5"/>
    <w:rsid w:val="00E32F3C"/>
    <w:rsid w:val="00E747CA"/>
    <w:rsid w:val="00E80292"/>
    <w:rsid w:val="00EB5FED"/>
    <w:rsid w:val="00F05377"/>
    <w:rsid w:val="00F40595"/>
    <w:rsid w:val="00F47FD8"/>
    <w:rsid w:val="00F7565C"/>
    <w:rsid w:val="00FF4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1" w:count="26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iPriority="35" w:unhideWhenUsed="1"/>
    <w:lsdException w:name="Title" w:uiPriority="10"/>
    <w:lsdException w:name="Default Paragraph Font" w:unhideWhenUsed="1" w:qFormat="0"/>
    <w:lsdException w:name="Body Text" w:unhideWhenUsed="1" w:qFormat="0"/>
    <w:lsdException w:name="Subtitle" w:uiPriority="11"/>
    <w:lsdException w:name="Hyperlink" w:unhideWhenUsed="1" w:qFormat="0"/>
    <w:lsdException w:name="Strong" w:uiPriority="22"/>
    <w:lsdException w:name="Emphasis" w:uiPriority="20"/>
    <w:lsdException w:name="HTML Top of Form" w:qFormat="0"/>
    <w:lsdException w:name="HTML Bottom of Form" w:qFormat="0"/>
    <w:lsdException w:name="No List" w:semiHidden="1" w:unhideWhenUsed="1" w:qFormat="0"/>
    <w:lsdException w:name="Outline List 1" w:qFormat="0"/>
    <w:lsdException w:name="Outline List 2" w:qFormat="0"/>
    <w:lsdException w:name="Outline List 3" w:qFormat="0"/>
    <w:lsdException w:name="Balloon Text" w:unhideWhenUsed="1" w:qFormat="0"/>
    <w:lsdException w:name="Table Grid" w:uiPriority="59"/>
    <w:lsdException w:name="Placeholder Text" w:semiHidden="1" w:unhideWhenUsed="1" w:qFormat="0"/>
    <w:lsdException w:name="No Spacing" w:uiPriority="1"/>
    <w:lsdException w:name="Light Shading" w:qFormat="0"/>
    <w:lsdException w:name="Light List" w:qFormat="0"/>
    <w:lsdException w:name="Light Grid" w:qFormat="0"/>
    <w:lsdException w:name="Medium Shading 1" w:qFormat="0"/>
    <w:lsdException w:name="Medium Shading 2" w:qFormat="0"/>
    <w:lsdException w:name="Medium List 1" w:qFormat="0"/>
    <w:lsdException w:name="Medium List 2" w:qFormat="0"/>
    <w:lsdException w:name="Medium Grid 1" w:qFormat="0"/>
    <w:lsdException w:name="Medium Grid 2" w:qFormat="0"/>
    <w:lsdException w:name="Medium Grid 3" w:qFormat="0"/>
    <w:lsdException w:name="Dark List" w:qFormat="0"/>
    <w:lsdException w:name="Colorful Shading" w:qFormat="0"/>
    <w:lsdException w:name="Colorful List" w:qFormat="0"/>
    <w:lsdException w:name="Colorful Grid" w:qFormat="0"/>
    <w:lsdException w:name="Light Shading Accent 1" w:qFormat="0"/>
    <w:lsdException w:name="Light List Accent 1" w:qFormat="0"/>
    <w:lsdException w:name="Light Grid Accent 1" w:qFormat="0"/>
    <w:lsdException w:name="Medium Shading 1 Accent 1" w:qFormat="0"/>
    <w:lsdException w:name="Medium Shading 2 Accent 1" w:qFormat="0"/>
    <w:lsdException w:name="Medium List 1 Accent 1" w:qFormat="0"/>
    <w:lsdException w:name="Revision" w:qFormat="0"/>
    <w:lsdException w:name="List Paragraph" w:uiPriority="34"/>
    <w:lsdException w:name="Medium List 2 Accent 1" w:qFormat="0"/>
    <w:lsdException w:name="Medium Grid 1 Accent 1" w:qFormat="0"/>
    <w:lsdException w:name="Medium Grid 2 Accent 1" w:qFormat="0"/>
    <w:lsdException w:name="Medium Grid 3 Accent 1" w:qFormat="0"/>
    <w:lsdException w:name="Dark List Accent 1" w:qFormat="0"/>
    <w:lsdException w:name="Colorful Shading Accent 1" w:qFormat="0"/>
    <w:lsdException w:name="Colorful List Accent 1" w:qFormat="0"/>
    <w:lsdException w:name="Colorful Grid Accent 1" w:qFormat="0"/>
    <w:lsdException w:name="Light Shading Accent 2" w:qFormat="0"/>
    <w:lsdException w:name="Light List Accent 2" w:qFormat="0"/>
    <w:lsdException w:name="Light Grid Accent 2" w:qFormat="0"/>
    <w:lsdException w:name="Medium Shading 1 Accent 2" w:qFormat="0"/>
    <w:lsdException w:name="Medium Shading 2 Accent 2" w:qFormat="0"/>
    <w:lsdException w:name="Medium List 1 Accent 2" w:qFormat="0"/>
    <w:lsdException w:name="Medium List 2 Accent 2" w:qFormat="0"/>
    <w:lsdException w:name="Medium Grid 1 Accent 2" w:qFormat="0"/>
    <w:lsdException w:name="Medium Grid 2 Accent 2" w:qFormat="0"/>
    <w:lsdException w:name="Medium Grid 3 Accent 2" w:qFormat="0"/>
    <w:lsdException w:name="Dark List Accent 2" w:qFormat="0"/>
    <w:lsdException w:name="Colorful Shading Accent 2" w:qFormat="0"/>
    <w:lsdException w:name="Colorful List Accent 2" w:qFormat="0"/>
    <w:lsdException w:name="Colorful Grid Accent 2" w:qFormat="0"/>
    <w:lsdException w:name="Light Shading Accent 3" w:qFormat="0"/>
    <w:lsdException w:name="Light List Accent 3" w:qFormat="0"/>
    <w:lsdException w:name="Light Grid Accent 3" w:qFormat="0"/>
    <w:lsdException w:name="Medium Shading 1 Accent 3" w:qFormat="0"/>
    <w:lsdException w:name="Medium Shading 2 Accent 3" w:qFormat="0"/>
    <w:lsdException w:name="Medium List 1 Accent 3" w:qFormat="0"/>
    <w:lsdException w:name="Medium List 2 Accent 3" w:qFormat="0"/>
    <w:lsdException w:name="Medium Grid 1 Accent 3" w:qFormat="0"/>
    <w:lsdException w:name="Medium Grid 2 Accent 3" w:qFormat="0"/>
    <w:lsdException w:name="Medium Grid 3 Accent 3" w:qFormat="0"/>
    <w:lsdException w:name="Dark List Accent 3" w:qFormat="0"/>
    <w:lsdException w:name="Colorful Shading Accent 3" w:qFormat="0"/>
    <w:lsdException w:name="Colorful List Accent 3" w:qFormat="0"/>
    <w:lsdException w:name="Colorful Grid Accent 3" w:qFormat="0"/>
    <w:lsdException w:name="Light Shading Accent 4" w:qFormat="0"/>
    <w:lsdException w:name="Light List Accent 4" w:qFormat="0"/>
    <w:lsdException w:name="Light Grid Accent 4" w:qFormat="0"/>
    <w:lsdException w:name="Medium Shading 1 Accent 4" w:qFormat="0"/>
    <w:lsdException w:name="Medium Shading 2 Accent 4" w:qFormat="0"/>
    <w:lsdException w:name="Medium List 1 Accent 4" w:qFormat="0"/>
    <w:lsdException w:name="Medium List 2 Accent 4" w:qFormat="0"/>
    <w:lsdException w:name="Medium Grid 1 Accent 4" w:qFormat="0"/>
    <w:lsdException w:name="Medium Grid 2 Accent 4" w:qFormat="0"/>
    <w:lsdException w:name="Medium Grid 3 Accent 4" w:qFormat="0"/>
    <w:lsdException w:name="Dark List Accent 4" w:qFormat="0"/>
    <w:lsdException w:name="Colorful Shading Accent 4" w:qFormat="0"/>
    <w:lsdException w:name="Colorful List Accent 4" w:qFormat="0"/>
    <w:lsdException w:name="Colorful Grid Accent 4" w:qFormat="0"/>
    <w:lsdException w:name="Light Shading Accent 5" w:qFormat="0"/>
    <w:lsdException w:name="Light List Accent 5" w:qFormat="0"/>
    <w:lsdException w:name="Light Grid Accent 5" w:qFormat="0"/>
    <w:lsdException w:name="Medium Shading 1 Accent 5" w:qFormat="0"/>
    <w:lsdException w:name="Medium Shading 2 Accent 5" w:qFormat="0"/>
    <w:lsdException w:name="Medium List 1 Accent 5" w:qFormat="0"/>
    <w:lsdException w:name="Medium List 2 Accent 5" w:qFormat="0"/>
    <w:lsdException w:name="Medium Grid 1 Accent 5" w:qFormat="0"/>
    <w:lsdException w:name="Medium Grid 2 Accent 5" w:qFormat="0"/>
    <w:lsdException w:name="Medium Grid 3 Accent 5" w:qFormat="0"/>
    <w:lsdException w:name="Dark List Accent 5" w:qFormat="0"/>
    <w:lsdException w:name="Colorful Shading Accent 5" w:qFormat="0"/>
    <w:lsdException w:name="Colorful List Accent 5" w:qFormat="0"/>
    <w:lsdException w:name="Colorful Grid Accent 5" w:qFormat="0"/>
    <w:lsdException w:name="Light Shading Accent 6" w:qFormat="0"/>
    <w:lsdException w:name="Light List Accent 6" w:qFormat="0"/>
    <w:lsdException w:name="Light Grid Accent 6" w:qFormat="0"/>
    <w:lsdException w:name="Medium Shading 1 Accent 6" w:qFormat="0"/>
    <w:lsdException w:name="Medium Shading 2 Accent 6" w:qFormat="0"/>
    <w:lsdException w:name="Medium List 1 Accent 6" w:qFormat="0"/>
    <w:lsdException w:name="Medium List 2 Accent 6" w:qFormat="0"/>
    <w:lsdException w:name="Medium Grid 1 Accent 6" w:qFormat="0"/>
    <w:lsdException w:name="Medium Grid 2 Accent 6" w:qFormat="0"/>
    <w:lsdException w:name="Medium Grid 3 Accent 6" w:qFormat="0"/>
    <w:lsdException w:name="Dark List Accent 6" w:qFormat="0"/>
    <w:lsdException w:name="Colorful Shading Accent 6" w:qFormat="0"/>
    <w:lsdException w:name="Colorful List Accent 6" w:qFormat="0"/>
    <w:lsdException w:name="Colorful Grid Accent 6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unhideWhenUsed/>
    <w:rPr>
      <w:rFonts w:cs="Times New Roman"/>
    </w:rPr>
  </w:style>
  <w:style w:type="character" w:styleId="a4">
    <w:name w:val="Hyperlink"/>
    <w:basedOn w:val="a0"/>
    <w:uiPriority w:val="99"/>
    <w:unhideWhenUsed/>
    <w:rPr>
      <w:rFonts w:cs="Times New Roman"/>
      <w:color w:val="0000FF"/>
      <w:u w:val="single"/>
    </w:rPr>
  </w:style>
  <w:style w:type="character" w:customStyle="1" w:styleId="1">
    <w:name w:val="Основной текст Знак1"/>
    <w:basedOn w:val="a0"/>
    <w:uiPriority w:val="99"/>
    <w:unhideWhenUsed/>
    <w:rPr>
      <w:rFonts w:cs="Times New Roman"/>
      <w:sz w:val="20"/>
      <w:szCs w:val="20"/>
    </w:rPr>
  </w:style>
  <w:style w:type="character" w:customStyle="1" w:styleId="11">
    <w:name w:val="Текст выноски Знак11"/>
    <w:basedOn w:val="a0"/>
    <w:uiPriority w:val="99"/>
    <w:unhideWhenUsed/>
    <w:rPr>
      <w:rFonts w:ascii="Segoe UI" w:cs="Segoe UI"/>
      <w:sz w:val="18"/>
      <w:szCs w:val="18"/>
    </w:rPr>
  </w:style>
  <w:style w:type="character" w:customStyle="1" w:styleId="12">
    <w:name w:val="Текст выноски Знак12"/>
    <w:basedOn w:val="a0"/>
    <w:uiPriority w:val="99"/>
    <w:unhideWhenUsed/>
    <w:rPr>
      <w:rFonts w:ascii="Segoe UI" w:cs="Segoe UI"/>
      <w:sz w:val="18"/>
      <w:szCs w:val="18"/>
    </w:rPr>
  </w:style>
  <w:style w:type="character" w:customStyle="1" w:styleId="110">
    <w:name w:val="Основной текст Знак11"/>
    <w:basedOn w:val="a0"/>
    <w:uiPriority w:val="99"/>
    <w:unhideWhenUsed/>
    <w:rPr>
      <w:rFonts w:cs="Times New Roman"/>
      <w:sz w:val="20"/>
      <w:szCs w:val="20"/>
    </w:rPr>
  </w:style>
  <w:style w:type="character" w:customStyle="1" w:styleId="120">
    <w:name w:val="Основной текст Знак12"/>
    <w:basedOn w:val="a0"/>
    <w:uiPriority w:val="99"/>
    <w:unhideWhenUsed/>
    <w:rPr>
      <w:rFonts w:cs="Times New Roman"/>
      <w:sz w:val="20"/>
      <w:szCs w:val="20"/>
    </w:rPr>
  </w:style>
  <w:style w:type="character" w:customStyle="1" w:styleId="10">
    <w:name w:val="Текст выноски Знак1"/>
    <w:basedOn w:val="a0"/>
    <w:uiPriority w:val="99"/>
    <w:unhideWhenUsed/>
    <w:rPr>
      <w:rFonts w:ascii="Segoe UI" w:cs="Segoe UI"/>
      <w:sz w:val="18"/>
      <w:szCs w:val="18"/>
    </w:rPr>
  </w:style>
  <w:style w:type="character" w:customStyle="1" w:styleId="13">
    <w:name w:val="Текст выноски Знак13"/>
    <w:basedOn w:val="a0"/>
    <w:uiPriority w:val="99"/>
    <w:unhideWhenUsed/>
    <w:rPr>
      <w:rFonts w:ascii="Segoe UI" w:cs="Segoe UI"/>
      <w:sz w:val="18"/>
      <w:szCs w:val="18"/>
    </w:rPr>
  </w:style>
  <w:style w:type="character" w:customStyle="1" w:styleId="22">
    <w:name w:val="Текст выноски Знак2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30">
    <w:name w:val="Основной текст Знак13"/>
    <w:basedOn w:val="a0"/>
    <w:uiPriority w:val="99"/>
    <w:unhideWhenUsed/>
    <w:rPr>
      <w:rFonts w:cs="Times New Roman"/>
      <w:sz w:val="20"/>
      <w:szCs w:val="20"/>
    </w:rPr>
  </w:style>
  <w:style w:type="character" w:customStyle="1" w:styleId="220">
    <w:name w:val="Основной текст Знак22"/>
    <w:basedOn w:val="a0"/>
    <w:uiPriority w:val="99"/>
    <w:semiHidden/>
    <w:rPr>
      <w:rFonts w:cs="Times New Roman"/>
      <w:sz w:val="20"/>
      <w:szCs w:val="20"/>
    </w:rPr>
  </w:style>
  <w:style w:type="paragraph" w:styleId="a5">
    <w:name w:val="Balloon Text"/>
    <w:basedOn w:val="a"/>
    <w:link w:val="a6"/>
    <w:uiPriority w:val="99"/>
    <w:unhideWhenUsed/>
    <w:rPr>
      <w:rFonts w:asci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21">
    <w:name w:val="Текст выноски Знак21"/>
    <w:basedOn w:val="a0"/>
    <w:uiPriority w:val="99"/>
    <w:semiHidden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widowControl/>
      <w:autoSpaceDE/>
      <w:autoSpaceDN/>
      <w:adjustRightInd/>
      <w:spacing w:after="200" w:line="276" w:lineRule="auto"/>
      <w:ind w:left="720"/>
    </w:pPr>
    <w:rPr>
      <w:rFonts w:eastAsia="Times New Roman" w:hAnsi="Calibri"/>
      <w:sz w:val="22"/>
      <w:szCs w:val="22"/>
    </w:rPr>
  </w:style>
  <w:style w:type="paragraph" w:styleId="a8">
    <w:name w:val="Body Text"/>
    <w:basedOn w:val="a"/>
    <w:link w:val="a9"/>
    <w:uiPriority w:val="99"/>
    <w:unhideWhenUsed/>
    <w:pPr>
      <w:widowControl/>
      <w:autoSpaceDE/>
      <w:autoSpaceDN/>
      <w:adjustRightInd/>
      <w:jc w:val="right"/>
      <w:outlineLvl w:val="0"/>
    </w:pPr>
    <w:rPr>
      <w:sz w:val="26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customStyle="1" w:styleId="210">
    <w:name w:val="Основной текст Знак21"/>
    <w:basedOn w:val="a0"/>
    <w:uiPriority w:val="99"/>
    <w:semiHidden/>
    <w:rPr>
      <w:rFonts w:cs="Times New Roman"/>
      <w:sz w:val="20"/>
      <w:szCs w:val="20"/>
    </w:rPr>
  </w:style>
  <w:style w:type="paragraph" w:customStyle="1" w:styleId="aa">
    <w:name w:val="Прижатый влево"/>
    <w:basedOn w:val="a"/>
    <w:next w:val="a"/>
    <w:uiPriority w:val="99"/>
    <w:unhideWhenUsed/>
    <w:pPr>
      <w:widowControl/>
    </w:pPr>
    <w:rPr>
      <w:rFonts w:ascii="Arial" w:cs="Arial"/>
      <w:sz w:val="24"/>
      <w:szCs w:val="24"/>
    </w:rPr>
  </w:style>
  <w:style w:type="paragraph" w:customStyle="1" w:styleId="ab">
    <w:name w:val="Нормальный (таблица)"/>
    <w:basedOn w:val="a"/>
    <w:next w:val="a"/>
    <w:uiPriority w:val="99"/>
    <w:unhideWhenUsed/>
    <w:pPr>
      <w:jc w:val="both"/>
    </w:pPr>
    <w:rPr>
      <w:rFonts w:eastAsia="Times New Roman" w:hAnsi="Arial" w:cs="Arial"/>
      <w:sz w:val="24"/>
      <w:szCs w:val="24"/>
    </w:rPr>
  </w:style>
  <w:style w:type="paragraph" w:customStyle="1" w:styleId="ConsPlusNormal">
    <w:name w:val="ConsPlusNormal"/>
    <w:unhideWhenUsed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/>
      <w:sz w:val="20"/>
      <w:szCs w:val="20"/>
    </w:rPr>
  </w:style>
  <w:style w:type="paragraph" w:customStyle="1" w:styleId="ac">
    <w:name w:val="Таблицы (моноширинный)"/>
    <w:basedOn w:val="a"/>
    <w:next w:val="a"/>
    <w:uiPriority w:val="99"/>
    <w:unhideWhenUsed/>
    <w:pPr>
      <w:jc w:val="both"/>
    </w:pPr>
    <w:rPr>
      <w:rFonts w:eastAsia="Times New Roman" w:hAnsi="Courier New" w:cs="Courier New"/>
    </w:rPr>
  </w:style>
  <w:style w:type="paragraph" w:styleId="ad">
    <w:name w:val="No Spacing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ConsNormal">
    <w:name w:val="ConsNormal"/>
    <w:unhideWhenUsed/>
    <w:pPr>
      <w:spacing w:after="0" w:line="240" w:lineRule="auto"/>
      <w:ind w:right="19771" w:firstLine="539"/>
      <w:jc w:val="both"/>
    </w:pPr>
    <w:rPr>
      <w:rFonts w:ascii="Courier New" w:cs="Courier New"/>
      <w:sz w:val="20"/>
      <w:szCs w:val="20"/>
      <w:lang w:val="en-US"/>
    </w:rPr>
  </w:style>
  <w:style w:type="paragraph" w:customStyle="1" w:styleId="ConsPlusTitle">
    <w:name w:val="ConsPlusTitle"/>
    <w:unhideWhenUsed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F0705-BCB7-45B8-BC66-106EDA17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gamer</cp:lastModifiedBy>
  <cp:revision>2</cp:revision>
  <cp:lastPrinted>2026-01-26T07:20:00Z</cp:lastPrinted>
  <dcterms:created xsi:type="dcterms:W3CDTF">2026-02-04T17:15:00Z</dcterms:created>
  <dcterms:modified xsi:type="dcterms:W3CDTF">2026-02-04T17:15:00Z</dcterms:modified>
</cp:coreProperties>
</file>