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EB355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right"/>
        <w:rPr>
          <w:sz w:val="18"/>
        </w:rPr>
      </w:pPr>
    </w:p>
    <w:p>
      <w:pPr>
        <w:pStyle w:val="P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>
      <w:pPr>
        <w:pStyle w:val="P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плановых (рейдовых) осмотров, обследований территорий (земельных участков) с 19.05.2021 по 16.06.2021 года</w:t>
      </w:r>
    </w:p>
    <w:p>
      <w:pPr>
        <w:pStyle w:val="P10"/>
        <w:jc w:val="center"/>
        <w:rPr>
          <w:rFonts w:ascii="Times New Roman" w:hAnsi="Times New Roman"/>
          <w:sz w:val="28"/>
        </w:rPr>
      </w:pPr>
    </w:p>
    <w:tbl>
      <w:tblPr>
        <w:tblW w:w="15370" w:type="dxa"/>
        <w:tblInd w:w="98" w:type="dxa"/>
        <w:tblLayout w:type="fixed"/>
        <w:tblLook w:val="04A0"/>
      </w:tblPr>
      <w:tblGrid/>
      <w:tr>
        <w:trPr>
          <w:trHeight w:hRule="atLeast" w:val="871"/>
        </w:trPr>
        <w:tc>
          <w:tcPr>
            <w:tcW w:w="7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9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4080" w:type="dxa"/>
            <w:tcBorders>
              <w:top w:val="single" w:sz="4" w:space="0" w:shadow="0" w:frame="0" w:color="auto"/>
              <w:left w:val="nil"/>
              <w:bottom w:val="nil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 земельного участка</w:t>
            </w:r>
          </w:p>
        </w:tc>
        <w:tc>
          <w:tcPr>
            <w:tcW w:w="4320" w:type="dxa"/>
            <w:tcBorders>
              <w:top w:val="single" w:sz="4" w:space="0" w:shadow="0" w:frame="0" w:color="auto"/>
              <w:left w:val="nil"/>
              <w:bottom w:val="nil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разрешенного использования</w:t>
            </w:r>
          </w:p>
        </w:tc>
        <w:tc>
          <w:tcPr>
            <w:tcW w:w="1080" w:type="dxa"/>
            <w:tcBorders>
              <w:top w:val="single" w:sz="4" w:space="0" w:shadow="0" w:frame="0" w:color="auto"/>
              <w:left w:val="nil"/>
              <w:bottom w:val="nil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Площадь, кв.м.</w:t>
            </w:r>
          </w:p>
        </w:tc>
        <w:tc>
          <w:tcPr>
            <w:tcW w:w="1320" w:type="dxa"/>
            <w:tcBorders>
              <w:top w:val="single" w:sz="4" w:space="0" w:shadow="0" w:frame="0" w:color="auto"/>
              <w:left w:val="nil"/>
              <w:bottom w:val="nil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начала проведения осмотра</w:t>
            </w:r>
          </w:p>
        </w:tc>
        <w:tc>
          <w:tcPr>
            <w:tcW w:w="19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проведения осмотра (количество рабочих дней)</w:t>
            </w:r>
          </w:p>
        </w:tc>
      </w:tr>
      <w:tr>
        <w:trPr>
          <w:trHeight w:hRule="atLeast" w:val="308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sz="4" w:space="0" w:shadow="0" w:frame="0" w:color="auto"/>
              <w:left w:val="nil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shadow="0" w:frame="0" w:color="auto"/>
              <w:left w:val="nil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shadow="0" w:frame="0" w:color="auto"/>
              <w:left w:val="nil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shadow="0" w:frame="0" w:color="auto"/>
              <w:left w:val="nil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>
        <w:trPr>
          <w:trHeight w:hRule="atLeast" w:val="719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69:10:0261001:151</w:t>
            </w:r>
          </w:p>
        </w:tc>
        <w:tc>
          <w:tcPr>
            <w:tcW w:w="408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Калининский район, Эммаусское сельское поселение, д. Новое Семеновское, д.25б</w:t>
            </w:r>
          </w:p>
        </w:tc>
        <w:tc>
          <w:tcPr>
            <w:tcW w:w="43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13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698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69:10:0260101:49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р-н. Калининский, с/п. Эммаусское, д. Пасынково, д. 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18"/>
        </w:trPr>
        <w:tc>
          <w:tcPr>
            <w:tcW w:w="7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69:10:0260607:159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р-н. Калининский, с/п. Эммаусское, п. Эммаусс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Ведение огородничества</w:t>
            </w:r>
          </w:p>
        </w:tc>
        <w:tc>
          <w:tcPr>
            <w:tcW w:w="108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695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69:10:0260609:98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р-н. Калининский, с/п. Эммаусское, п. Эммаусс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16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69:10:0261001:127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обл, р-н Калининский, с/п Эммаусское, д Новое Семеновское, ул. Нет, д.26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08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69:10:0260201:249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р-н Калининский, с/п Эммаусское, д. Горохово, д.4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</w:tbl>
    <w:p>
      <w:pPr>
        <w:pStyle w:val="P10"/>
        <w:jc w:val="center"/>
        <w:rPr>
          <w:rFonts w:ascii="Times New Roman" w:hAnsi="Times New Roman"/>
          <w:sz w:val="28"/>
        </w:rPr>
      </w:pPr>
    </w:p>
    <w:p>
      <w:pPr>
        <w:pStyle w:val="P10"/>
        <w:jc w:val="center"/>
        <w:rPr>
          <w:rFonts w:ascii="Times New Roman" w:hAnsi="Times New Roman"/>
          <w:sz w:val="28"/>
        </w:rPr>
      </w:pPr>
    </w:p>
    <w:p>
      <w:pPr>
        <w:pStyle w:val="P10"/>
        <w:jc w:val="center"/>
        <w:rPr>
          <w:rFonts w:ascii="Times New Roman" w:hAnsi="Times New Roman"/>
          <w:sz w:val="28"/>
        </w:rPr>
      </w:pPr>
    </w:p>
    <w:p>
      <w:pPr>
        <w:pStyle w:val="P10"/>
        <w:jc w:val="center"/>
        <w:rPr>
          <w:rFonts w:ascii="Times New Roman" w:hAnsi="Times New Roman"/>
          <w:sz w:val="28"/>
        </w:rPr>
      </w:pPr>
    </w:p>
    <w:tbl>
      <w:tblPr>
        <w:tblW w:w="15370" w:type="dxa"/>
        <w:tblInd w:w="98" w:type="dxa"/>
        <w:tblLayout w:type="fixed"/>
        <w:tblLook w:val="04A0"/>
      </w:tblPr>
      <w:tblGrid/>
      <w:tr>
        <w:trPr>
          <w:trHeight w:hRule="atLeast" w:val="308"/>
        </w:trPr>
        <w:tc>
          <w:tcPr>
            <w:tcW w:w="7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>
        <w:trPr>
          <w:trHeight w:hRule="atLeast" w:val="719"/>
        </w:trPr>
        <w:tc>
          <w:tcPr>
            <w:tcW w:w="7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69:10:261001:82</w:t>
            </w:r>
          </w:p>
        </w:tc>
        <w:tc>
          <w:tcPr>
            <w:tcW w:w="408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Калининский район, Эммаусское сельское поселение, д. Новое Семеновское, д.25</w:t>
            </w:r>
          </w:p>
        </w:tc>
        <w:tc>
          <w:tcPr>
            <w:tcW w:w="43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3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698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69:10:0261001:121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Калининский район, Эммаусское сельское поселение, д. Новое Семеновское, д.46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18"/>
        </w:trPr>
        <w:tc>
          <w:tcPr>
            <w:tcW w:w="7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69:10:0261001:134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Калининский район, Эммаусское сельское поселение, д. Новое Семеновское, д.14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695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69:10:0261001:17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Калининский район, Эммаусское сельское поселение, д. Новое Семеновское, д.92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16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69:10:261001:193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обл, р-н Калининский, с/п Эммаусское, д Новое Семеновское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ведения личного подсобного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16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69:10:0260502:75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р-н Калининский, с/п Эммаусское, с. Эммаусс, ул.Новая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индивидуальной жилой застройки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16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69:10:0260701:45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р-н Калининский, с/п Эммаусское, с. Эммаусс, д.67а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16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69:10:0260609:300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р-н Калининский, с/п Эммаусское, п. Эммаусс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Ведение огородничества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16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69:10:0260201:212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р-н Калининский, с/п Эммаусское, д. Горохово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Обслуживание жилой застройки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rPr>
          <w:trHeight w:hRule="atLeast" w:val="716"/>
        </w:trPr>
        <w:tc>
          <w:tcPr>
            <w:tcW w:w="73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69:10:0260101:18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Тверская область, р-н Калининский, с/п Эммаусское, д. Пасынково, д. 4б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</w:tbl>
    <w:p>
      <w:pPr>
        <w:pStyle w:val="P10"/>
        <w:jc w:val="center"/>
        <w:rPr>
          <w:rFonts w:ascii="Times New Roman" w:hAnsi="Times New Roman"/>
          <w:sz w:val="28"/>
        </w:rPr>
      </w:pPr>
    </w:p>
    <w:sectPr>
      <w:type w:val="nextPage"/>
      <w:pgSz w:w="16838" w:h="11906" w:code="9" w:orient="landscape"/>
      <w:pgMar w:left="720" w:right="720" w:top="720" w:bottom="720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2B6234D"/>
    <w:multiLevelType w:val="hybridMultilevel"/>
    <w:lvl w:ilvl="0" w:tplc="D604115C">
      <w:start w:val="1"/>
      <w:numFmt w:val="decimal"/>
      <w:suff w:val="space"/>
      <w:lvlText w:val="%1."/>
      <w:lvlJc w:val="left"/>
      <w:pPr>
        <w:ind w:hanging="450" w:left="810"/>
      </w:pPr>
      <w:rPr>
        <w:b w:val="0"/>
        <w:sz w:val="24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5F82601"/>
    <w:multiLevelType w:val="hybridMultilevel"/>
    <w:lvl w:ilvl="0" w:tplc="8C2CDED8">
      <w:start w:val="1"/>
      <w:numFmt w:val="decimal"/>
      <w:suff w:val="space"/>
      <w:lvlText w:val="%1."/>
      <w:lvlJc w:val="left"/>
      <w:pPr>
        <w:ind w:hanging="360" w:left="11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6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84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304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24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44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64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84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904"/>
      </w:pPr>
      <w:rPr/>
    </w:lvl>
  </w:abstractNum>
  <w:abstractNum w:abstractNumId="2">
    <w:nsid w:val="0873502E"/>
    <w:multiLevelType w:val="hybridMultilevel"/>
    <w:lvl w:ilvl="0" w:tplc="8BF81CA0">
      <w:start w:val="1"/>
      <w:numFmt w:val="bullet"/>
      <w:suff w:val="tab"/>
      <w:lvlText w:val=""/>
      <w:lvlJc w:val="left"/>
      <w:pPr>
        <w:ind w:hanging="450" w:left="810"/>
      </w:pPr>
      <w:rPr>
        <w:rFonts w:ascii="Symbol" w:hAnsi="Symbol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D3A1507"/>
    <w:multiLevelType w:val="hybridMultilevel"/>
    <w:lvl w:ilvl="0" w:tplc="8BF81CA0">
      <w:start w:val="1"/>
      <w:numFmt w:val="bullet"/>
      <w:suff w:val="tab"/>
      <w:lvlText w:val=""/>
      <w:lvlJc w:val="left"/>
      <w:pPr>
        <w:ind w:hanging="360" w:left="153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25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97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9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41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3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5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57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90"/>
      </w:pPr>
      <w:rPr>
        <w:rFonts w:ascii="Wingdings" w:hAnsi="Wingdings"/>
      </w:rPr>
    </w:lvl>
  </w:abstractNum>
  <w:abstractNum w:abstractNumId="4">
    <w:nsid w:val="35BF2A8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7D35361"/>
    <w:multiLevelType w:val="hybridMultilevel"/>
    <w:lvl w:ilvl="0" w:tplc="8BF81CA0">
      <w:start w:val="1"/>
      <w:numFmt w:val="bullet"/>
      <w:suff w:val="tab"/>
      <w:lvlText w:val=""/>
      <w:lvlJc w:val="left"/>
      <w:pPr>
        <w:ind w:hanging="360" w:left="153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476955F7"/>
    <w:multiLevelType w:val="hybridMultilevel"/>
    <w:lvl w:ilvl="0" w:tplc="8BF81CA0">
      <w:start w:val="1"/>
      <w:numFmt w:val="bullet"/>
      <w:suff w:val="tab"/>
      <w:lvlText w:val=""/>
      <w:lvlJc w:val="left"/>
      <w:pPr>
        <w:ind w:hanging="360" w:left="1605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325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045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765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485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205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925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645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365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heading 1"/>
    <w:basedOn w:val="P0"/>
    <w:next w:val="P0"/>
    <w:qFormat/>
    <w:pPr>
      <w:widowControl w:val="0"/>
      <w:outlineLvl w:val="0"/>
    </w:pPr>
    <w:rPr>
      <w:rFonts w:ascii="Times New Roman CYR" w:hAnsi="Times New Roman CYR"/>
    </w:rPr>
  </w:style>
  <w:style w:type="paragraph" w:styleId="P2">
    <w:name w:val="HTML Preformatted"/>
    <w:basedOn w:val="P0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3">
    <w:name w:val="Normal (Web)"/>
    <w:basedOn w:val="P0"/>
    <w:pPr>
      <w:spacing w:before="100" w:after="100" w:beforeAutospacing="1" w:afterAutospacing="1"/>
    </w:pPr>
    <w:rPr/>
  </w:style>
  <w:style w:type="paragraph" w:styleId="P4">
    <w:name w:val="No Spacing"/>
    <w:qFormat/>
    <w:pPr/>
    <w:rPr>
      <w:rFonts w:ascii="Calibri" w:hAnsi="Calibri"/>
      <w:sz w:val="22"/>
    </w:rPr>
  </w:style>
  <w:style w:type="paragraph" w:styleId="P5">
    <w:name w:val="p1"/>
    <w:basedOn w:val="P0"/>
    <w:pPr>
      <w:spacing w:before="100" w:after="100" w:beforeAutospacing="1" w:afterAutospacing="1"/>
    </w:pPr>
    <w:rPr/>
  </w:style>
  <w:style w:type="paragraph" w:styleId="P6">
    <w:name w:val="p2"/>
    <w:basedOn w:val="P0"/>
    <w:pPr>
      <w:spacing w:before="100" w:after="100" w:beforeAutospacing="1" w:afterAutospacing="1"/>
    </w:pPr>
    <w:rPr/>
  </w:style>
  <w:style w:type="paragraph" w:styleId="P7">
    <w:name w:val="Balloon Text"/>
    <w:basedOn w:val="P0"/>
    <w:link w:val="C5"/>
    <w:semiHidden/>
    <w:pPr/>
    <w:rPr>
      <w:rFonts w:ascii="Tahoma" w:hAnsi="Tahoma"/>
      <w:sz w:val="16"/>
    </w:rPr>
  </w:style>
  <w:style w:type="paragraph" w:styleId="P8">
    <w:name w:val="List Paragraph"/>
    <w:basedOn w:val="P0"/>
    <w:qFormat/>
    <w:pPr>
      <w:ind w:left="720"/>
      <w:contextualSpacing w:val="1"/>
    </w:pPr>
    <w:rPr/>
  </w:style>
  <w:style w:type="paragraph" w:styleId="P9">
    <w:name w:val="headertext"/>
    <w:basedOn w:val="P0"/>
    <w:pPr>
      <w:spacing w:before="100" w:after="100" w:beforeAutospacing="1" w:afterAutospacing="1"/>
    </w:pPr>
    <w:rPr/>
  </w:style>
  <w:style w:type="paragraph" w:styleId="P10">
    <w:name w:val="ConsPlusNonformat"/>
    <w:pPr>
      <w:widowControl w:val="0"/>
    </w:pPr>
    <w:rPr>
      <w:rFonts w:ascii="Courier New" w:hAnsi="Courier New"/>
    </w:rPr>
  </w:style>
  <w:style w:type="paragraph" w:styleId="P11">
    <w:name w:val="ConsPlusNormal"/>
    <w:pPr>
      <w:widowControl w:val="0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Стандартный HTML Знак"/>
    <w:basedOn w:val="C0"/>
    <w:link w:val="P2"/>
    <w:rPr>
      <w:rFonts w:ascii="Courier New" w:hAnsi="Courier New"/>
      <w:sz w:val="20"/>
    </w:rPr>
  </w:style>
  <w:style w:type="character" w:styleId="C4">
    <w:name w:val="s1"/>
    <w:basedOn w:val="C0"/>
    <w:rPr/>
  </w:style>
  <w:style w:type="character" w:styleId="C5">
    <w:name w:val="Текст выноски Знак"/>
    <w:basedOn w:val="C0"/>
    <w:link w:val="P7"/>
    <w:semiHidden/>
    <w:rPr>
      <w:rFonts w:ascii="Tahoma" w:hAnsi="Tahoma"/>
      <w:sz w:val="16"/>
    </w:rPr>
  </w:style>
  <w:style w:type="character" w:styleId="C6">
    <w:name w:val="dropdown-user-name__first-letter"/>
    <w:basedOn w:val="C0"/>
    <w:rPr/>
  </w:style>
  <w:style w:type="character" w:styleId="C7">
    <w:name w:val="button-search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